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7FB5A" w14:textId="76F2CA9B" w:rsidR="0042780E" w:rsidRPr="00BE1E23" w:rsidRDefault="0042780E" w:rsidP="00000035">
      <w:pPr>
        <w:pStyle w:val="a4"/>
        <w:widowControl w:val="0"/>
        <w:tabs>
          <w:tab w:val="right" w:pos="8280"/>
          <w:tab w:val="right" w:pos="9781"/>
        </w:tabs>
        <w:spacing w:after="0" w:line="276" w:lineRule="auto"/>
        <w:ind w:right="-58"/>
        <w:jc w:val="left"/>
        <w:rPr>
          <w:rFonts w:ascii="Arial" w:hAnsi="Arial" w:cs="Arial"/>
          <w:b/>
          <w:sz w:val="24"/>
          <w:lang w:val="en-US"/>
        </w:rPr>
      </w:pPr>
      <w:bookmarkStart w:id="0" w:name="Source"/>
      <w:bookmarkEnd w:id="0"/>
      <w:r w:rsidRPr="00BE1E23">
        <w:rPr>
          <w:rFonts w:ascii="Arial" w:hAnsi="Arial" w:cs="Arial"/>
          <w:b/>
          <w:sz w:val="24"/>
          <w:lang w:val="en-US"/>
        </w:rPr>
        <w:t xml:space="preserve">3GPP TSG RAN WG1 </w:t>
      </w:r>
      <w:r w:rsidR="006252AA">
        <w:rPr>
          <w:rFonts w:ascii="Arial" w:hAnsi="Arial" w:cs="Arial"/>
          <w:b/>
          <w:sz w:val="24"/>
          <w:lang w:val="en-US"/>
        </w:rPr>
        <w:t>#97</w:t>
      </w:r>
      <w:r w:rsidR="001762BC" w:rsidRPr="00BE1E23">
        <w:rPr>
          <w:rFonts w:ascii="Arial" w:hAnsi="Arial" w:cs="Arial"/>
          <w:b/>
          <w:sz w:val="24"/>
          <w:lang w:val="en-US"/>
        </w:rPr>
        <w:tab/>
        <w:t xml:space="preserve">     </w:t>
      </w:r>
      <w:r w:rsidR="001762BC" w:rsidRPr="00BE1E23">
        <w:rPr>
          <w:rFonts w:ascii="Arial" w:hAnsi="Arial" w:cs="Arial"/>
          <w:b/>
          <w:sz w:val="24"/>
          <w:lang w:val="en-US"/>
        </w:rPr>
        <w:tab/>
      </w:r>
      <w:r w:rsidR="00AA3DE4" w:rsidRPr="00BE1E23">
        <w:rPr>
          <w:rFonts w:ascii="Arial" w:hAnsi="Arial" w:cs="Arial"/>
          <w:b/>
          <w:sz w:val="24"/>
          <w:lang w:val="en-US"/>
        </w:rPr>
        <w:tab/>
        <w:t xml:space="preserve">   </w:t>
      </w:r>
      <w:r w:rsidR="00273962">
        <w:rPr>
          <w:rFonts w:ascii="Arial" w:hAnsi="Arial" w:cs="Arial"/>
          <w:b/>
          <w:sz w:val="24"/>
          <w:lang w:val="en-US"/>
        </w:rPr>
        <w:t xml:space="preserve">  </w:t>
      </w:r>
      <w:r w:rsidR="00AA3DE4" w:rsidRPr="00BE1E23">
        <w:rPr>
          <w:rFonts w:ascii="Arial" w:hAnsi="Arial" w:cs="Arial"/>
          <w:b/>
          <w:sz w:val="24"/>
          <w:lang w:val="en-US"/>
        </w:rPr>
        <w:t xml:space="preserve">  </w:t>
      </w:r>
      <w:r w:rsidR="008F08A3">
        <w:rPr>
          <w:rFonts w:ascii="Arial" w:hAnsi="Arial" w:cs="Arial"/>
          <w:b/>
          <w:sz w:val="24"/>
          <w:lang w:val="en-US"/>
        </w:rPr>
        <w:t>R1-19</w:t>
      </w:r>
      <w:r w:rsidR="00273962">
        <w:rPr>
          <w:rFonts w:ascii="Arial" w:hAnsi="Arial" w:cs="Arial"/>
          <w:b/>
          <w:sz w:val="24"/>
          <w:lang w:val="en-US"/>
        </w:rPr>
        <w:t>06545</w:t>
      </w:r>
    </w:p>
    <w:p w14:paraId="26F28397" w14:textId="3B1DCC34" w:rsidR="0042780E" w:rsidRPr="00BE1E23" w:rsidRDefault="005A48FF" w:rsidP="00000035">
      <w:pPr>
        <w:pStyle w:val="a4"/>
        <w:widowControl w:val="0"/>
        <w:tabs>
          <w:tab w:val="right" w:pos="8280"/>
          <w:tab w:val="right" w:pos="9781"/>
        </w:tabs>
        <w:spacing w:after="0" w:line="276" w:lineRule="auto"/>
        <w:ind w:right="-58"/>
        <w:jc w:val="left"/>
        <w:rPr>
          <w:rFonts w:ascii="Arial" w:hAnsi="Arial" w:cs="Arial"/>
          <w:b/>
          <w:sz w:val="24"/>
          <w:lang w:val="en-US"/>
        </w:rPr>
      </w:pPr>
      <w:r w:rsidRPr="005A48FF">
        <w:rPr>
          <w:rFonts w:ascii="Arial" w:hAnsi="Arial" w:cs="Arial"/>
          <w:b/>
          <w:sz w:val="24"/>
          <w:lang w:val="en-US"/>
        </w:rPr>
        <w:t>Reno, USA, May 13th – 17th, 2019</w:t>
      </w:r>
    </w:p>
    <w:p w14:paraId="5EB3A825" w14:textId="77777777" w:rsidR="007D4C02" w:rsidRPr="00BE1E23" w:rsidRDefault="007D4C02" w:rsidP="00000035">
      <w:pPr>
        <w:pStyle w:val="a4"/>
        <w:widowControl w:val="0"/>
        <w:tabs>
          <w:tab w:val="right" w:pos="8280"/>
          <w:tab w:val="right" w:pos="9781"/>
        </w:tabs>
        <w:spacing w:after="0" w:line="276" w:lineRule="auto"/>
        <w:ind w:right="-58"/>
        <w:rPr>
          <w:rFonts w:ascii="Arial" w:eastAsia="MS Mincho" w:hAnsi="Arial" w:cs="Arial"/>
          <w:b/>
          <w:bCs/>
          <w:sz w:val="24"/>
          <w:lang w:val="en-US" w:eastAsia="ja-JP"/>
        </w:rPr>
      </w:pPr>
    </w:p>
    <w:p w14:paraId="2D4672AD" w14:textId="1872202D" w:rsidR="00ED73DD" w:rsidRPr="00BE1E23" w:rsidRDefault="00ED73DD" w:rsidP="00000035">
      <w:pPr>
        <w:pStyle w:val="a4"/>
        <w:widowControl w:val="0"/>
        <w:tabs>
          <w:tab w:val="clear" w:pos="4536"/>
          <w:tab w:val="clear" w:pos="9072"/>
        </w:tabs>
        <w:spacing w:after="0" w:line="276" w:lineRule="auto"/>
        <w:ind w:right="-57"/>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62023E" w:rsidRPr="00BE1E23">
        <w:rPr>
          <w:rFonts w:ascii="Arial" w:hAnsi="Arial" w:cs="Arial"/>
          <w:b/>
          <w:bCs/>
          <w:sz w:val="24"/>
          <w:lang w:val="en-US"/>
        </w:rPr>
        <w:t>7.2.2.</w:t>
      </w:r>
      <w:r w:rsidR="00575F63" w:rsidRPr="00BE1E23">
        <w:rPr>
          <w:rFonts w:ascii="Arial" w:hAnsi="Arial" w:cs="Arial"/>
          <w:b/>
          <w:bCs/>
          <w:sz w:val="24"/>
          <w:lang w:val="en-US"/>
        </w:rPr>
        <w:t>2</w:t>
      </w:r>
      <w:r w:rsidR="0062023E" w:rsidRPr="00BE1E23">
        <w:rPr>
          <w:rFonts w:ascii="Arial" w:hAnsi="Arial" w:cs="Arial"/>
          <w:b/>
          <w:bCs/>
          <w:sz w:val="24"/>
          <w:lang w:val="en-US"/>
        </w:rPr>
        <w:t>.3</w:t>
      </w:r>
    </w:p>
    <w:p w14:paraId="02AA2B85" w14:textId="27F94783" w:rsidR="007D4C02" w:rsidRPr="00BE1E23" w:rsidRDefault="003C0C00" w:rsidP="00000035">
      <w:pPr>
        <w:pStyle w:val="a4"/>
        <w:widowControl w:val="0"/>
        <w:tabs>
          <w:tab w:val="clear" w:pos="4536"/>
          <w:tab w:val="clear" w:pos="9072"/>
        </w:tabs>
        <w:spacing w:after="0" w:line="276" w:lineRule="auto"/>
        <w:ind w:left="2160" w:right="-57" w:hanging="2160"/>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06259E5F" w:rsidR="007D4C02" w:rsidRPr="00BE1E23" w:rsidRDefault="007D4C02" w:rsidP="00000035">
      <w:pPr>
        <w:pStyle w:val="a4"/>
        <w:widowControl w:val="0"/>
        <w:tabs>
          <w:tab w:val="clear" w:pos="4536"/>
          <w:tab w:val="clear" w:pos="9072"/>
        </w:tabs>
        <w:spacing w:after="0" w:line="276" w:lineRule="auto"/>
        <w:ind w:left="2160" w:right="-58" w:hanging="2160"/>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F05260" w:rsidRPr="00BE1E23">
        <w:rPr>
          <w:rFonts w:ascii="Arial" w:hAnsi="Arial" w:cs="Arial"/>
          <w:b/>
          <w:bCs/>
          <w:sz w:val="24"/>
          <w:lang w:val="en-US"/>
        </w:rPr>
        <w:t xml:space="preserve">Enhancements </w:t>
      </w:r>
      <w:r w:rsidR="006A790A" w:rsidRPr="00BE1E23">
        <w:rPr>
          <w:rFonts w:ascii="Arial" w:hAnsi="Arial" w:cs="Arial"/>
          <w:b/>
          <w:bCs/>
          <w:sz w:val="24"/>
          <w:lang w:val="en-US"/>
        </w:rPr>
        <w:t>to</w:t>
      </w:r>
      <w:r w:rsidR="00F05260" w:rsidRPr="00BE1E23">
        <w:rPr>
          <w:rFonts w:ascii="Arial" w:hAnsi="Arial" w:cs="Arial"/>
          <w:b/>
          <w:bCs/>
          <w:sz w:val="24"/>
          <w:lang w:val="en-US"/>
        </w:rPr>
        <w:t xml:space="preserve"> HARQ for NR-U operation</w:t>
      </w:r>
      <w:r w:rsidR="00AE2351" w:rsidRPr="00BE1E23">
        <w:rPr>
          <w:rFonts w:ascii="Arial" w:hAnsi="Arial" w:cs="Arial"/>
          <w:b/>
          <w:bCs/>
          <w:sz w:val="24"/>
          <w:lang w:val="en-US"/>
        </w:rPr>
        <w:t xml:space="preserve"> </w:t>
      </w:r>
    </w:p>
    <w:p w14:paraId="1DBC2C9C" w14:textId="493339E3" w:rsidR="007122C4" w:rsidRPr="00BE1E23" w:rsidRDefault="001F3AEC" w:rsidP="00000035">
      <w:pPr>
        <w:widowControl w:val="0"/>
        <w:pBdr>
          <w:bottom w:val="single" w:sz="12" w:space="7" w:color="auto"/>
        </w:pBdr>
        <w:autoSpaceDE w:val="0"/>
        <w:autoSpaceDN w:val="0"/>
        <w:spacing w:after="0" w:line="276" w:lineRule="auto"/>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EA4593" w:rsidRDefault="00E503C3" w:rsidP="00456419">
      <w:pPr>
        <w:pStyle w:val="1"/>
        <w:keepNext w:val="0"/>
        <w:widowControl w:val="0"/>
        <w:spacing w:before="480" w:after="120"/>
        <w:ind w:left="518" w:hanging="518"/>
        <w:rPr>
          <w:sz w:val="28"/>
        </w:rPr>
      </w:pPr>
      <w:r w:rsidRPr="00EA4593">
        <w:rPr>
          <w:sz w:val="28"/>
        </w:rPr>
        <w:t>Introduction</w:t>
      </w:r>
      <w:r w:rsidR="00DE31C2" w:rsidRPr="00EA4593">
        <w:rPr>
          <w:sz w:val="28"/>
        </w:rPr>
        <w:t xml:space="preserve"> </w:t>
      </w:r>
    </w:p>
    <w:p w14:paraId="21BB1DFB" w14:textId="51A2FB20" w:rsidR="008448A0" w:rsidRPr="00A40F90" w:rsidRDefault="008448A0" w:rsidP="00456419">
      <w:pPr>
        <w:rPr>
          <w:rFonts w:ascii="Times New Roman" w:hAnsi="Times New Roman"/>
        </w:rPr>
      </w:pPr>
      <w:r w:rsidRPr="00A40F90">
        <w:rPr>
          <w:rFonts w:ascii="Times New Roman" w:hAnsi="Times New Roman"/>
        </w:rPr>
        <w:t>In this contribution, we provide our views on the following issues for NR-U:</w:t>
      </w:r>
    </w:p>
    <w:p w14:paraId="3A0CDE22" w14:textId="04EF0A14" w:rsidR="008448A0" w:rsidRPr="00A40F90" w:rsidRDefault="008448A0" w:rsidP="00456419">
      <w:pPr>
        <w:pStyle w:val="af8"/>
        <w:numPr>
          <w:ilvl w:val="0"/>
          <w:numId w:val="7"/>
        </w:numPr>
        <w:spacing w:before="120" w:after="0" w:line="240" w:lineRule="auto"/>
        <w:rPr>
          <w:color w:val="000000" w:themeColor="text1"/>
        </w:rPr>
      </w:pPr>
      <w:r w:rsidRPr="00A40F90">
        <w:rPr>
          <w:color w:val="000000" w:themeColor="text1"/>
        </w:rPr>
        <w:t>Cross-COT HARQ-ACK feedback and multiple HARQ-ACK opportunities</w:t>
      </w:r>
    </w:p>
    <w:p w14:paraId="01227635" w14:textId="38631623" w:rsidR="00E02A10" w:rsidRPr="00E02A10" w:rsidRDefault="00E02A10" w:rsidP="00E02A10">
      <w:pPr>
        <w:pStyle w:val="af8"/>
        <w:numPr>
          <w:ilvl w:val="0"/>
          <w:numId w:val="7"/>
        </w:numPr>
        <w:rPr>
          <w:color w:val="000000" w:themeColor="text1"/>
        </w:rPr>
      </w:pPr>
      <w:r w:rsidRPr="00E02A10">
        <w:rPr>
          <w:color w:val="000000" w:themeColor="text1"/>
        </w:rPr>
        <w:t>Multi-TTI PUSCH scheduling</w:t>
      </w:r>
    </w:p>
    <w:p w14:paraId="1729F230" w14:textId="1F2AC314" w:rsidR="00B530F8" w:rsidRPr="00EA4593" w:rsidRDefault="004A7CF0" w:rsidP="00456419">
      <w:pPr>
        <w:pStyle w:val="1"/>
        <w:keepNext w:val="0"/>
        <w:widowControl w:val="0"/>
        <w:spacing w:before="480" w:after="120"/>
        <w:ind w:left="518" w:hanging="518"/>
        <w:rPr>
          <w:sz w:val="28"/>
        </w:rPr>
      </w:pPr>
      <w:r w:rsidRPr="00EA4593">
        <w:rPr>
          <w:sz w:val="28"/>
        </w:rPr>
        <w:t>Discussion</w:t>
      </w:r>
    </w:p>
    <w:p w14:paraId="49F3D358" w14:textId="5DBC3B1B" w:rsidR="00443609" w:rsidRPr="000949DB" w:rsidRDefault="008448A0" w:rsidP="00456419">
      <w:pPr>
        <w:pStyle w:val="2"/>
        <w:rPr>
          <w:rFonts w:ascii="Arial" w:hAnsi="Arial"/>
          <w:szCs w:val="24"/>
        </w:rPr>
      </w:pPr>
      <w:r w:rsidRPr="000949DB">
        <w:rPr>
          <w:rFonts w:ascii="Arial" w:hAnsi="Arial"/>
          <w:szCs w:val="24"/>
        </w:rPr>
        <w:t>Cross-COT HARQ-ACK feedback and multiple HARQ-ACK opportunities</w:t>
      </w:r>
    </w:p>
    <w:p w14:paraId="4CDD9B58" w14:textId="4D6BF0EC" w:rsidR="008448A0" w:rsidRPr="00A40F90" w:rsidRDefault="008448A0" w:rsidP="00C80405">
      <w:pPr>
        <w:spacing w:before="240"/>
        <w:rPr>
          <w:rFonts w:ascii="Times New Roman" w:hAnsi="Times New Roman"/>
          <w:color w:val="000000" w:themeColor="text1"/>
          <w:szCs w:val="20"/>
          <w:lang w:eastAsia="zh-TW"/>
        </w:rPr>
      </w:pPr>
      <w:r w:rsidRPr="00A40F90">
        <w:rPr>
          <w:rFonts w:ascii="Times New Roman" w:eastAsia="Calibri" w:hAnsi="Times New Roman"/>
          <w:color w:val="000000" w:themeColor="text1"/>
          <w:szCs w:val="22"/>
        </w:rPr>
        <w:t>In</w:t>
      </w:r>
      <w:r w:rsidR="00C80405" w:rsidRPr="00C80405">
        <w:rPr>
          <w:rFonts w:ascii="Times New Roman" w:eastAsia="Calibri" w:hAnsi="Times New Roman" w:hint="eastAsia"/>
          <w:color w:val="000000" w:themeColor="text1"/>
          <w:szCs w:val="22"/>
        </w:rPr>
        <w:t xml:space="preserve"> RAN1#</w:t>
      </w:r>
      <w:r w:rsidR="00C80405">
        <w:rPr>
          <w:rFonts w:ascii="Times New Roman" w:eastAsia="Calibri" w:hAnsi="Times New Roman"/>
          <w:color w:val="000000" w:themeColor="text1"/>
          <w:szCs w:val="22"/>
        </w:rPr>
        <w:t xml:space="preserve">96bis meeting </w:t>
      </w:r>
      <w:r w:rsidRPr="00A40F90">
        <w:rPr>
          <w:rFonts w:ascii="Times New Roman" w:eastAsia="Calibri" w:hAnsi="Times New Roman"/>
          <w:color w:val="000000" w:themeColor="text1"/>
          <w:szCs w:val="22"/>
        </w:rPr>
        <w:t xml:space="preserve">[1], the potential solutions listed in the </w:t>
      </w:r>
      <w:r w:rsidR="00C80405">
        <w:rPr>
          <w:rFonts w:ascii="Times New Roman" w:eastAsia="Calibri" w:hAnsi="Times New Roman"/>
          <w:color w:val="000000" w:themeColor="text1"/>
          <w:szCs w:val="22"/>
        </w:rPr>
        <w:t>following table</w:t>
      </w:r>
      <w:r w:rsidRPr="00A40F90">
        <w:rPr>
          <w:rFonts w:ascii="Times New Roman" w:eastAsia="Calibri" w:hAnsi="Times New Roman"/>
          <w:color w:val="000000" w:themeColor="text1"/>
          <w:szCs w:val="22"/>
        </w:rPr>
        <w:t xml:space="preserve"> are </w:t>
      </w:r>
      <w:r w:rsidRPr="00741C19">
        <w:rPr>
          <w:rFonts w:ascii="Times New Roman" w:hAnsi="Times New Roman"/>
          <w:color w:val="000000" w:themeColor="text1"/>
          <w:szCs w:val="20"/>
        </w:rPr>
        <w:t xml:space="preserve">considered to </w:t>
      </w:r>
      <w:r w:rsidR="00741C19" w:rsidRPr="00741C19">
        <w:rPr>
          <w:rFonts w:ascii="Times New Roman" w:hAnsi="Times New Roman"/>
          <w:color w:val="000000" w:themeColor="text1"/>
          <w:szCs w:val="20"/>
        </w:rPr>
        <w:t>enable</w:t>
      </w:r>
      <w:r w:rsidRPr="00741C19">
        <w:rPr>
          <w:rFonts w:ascii="Times New Roman" w:hAnsi="Times New Roman"/>
          <w:color w:val="000000" w:themeColor="text1"/>
          <w:szCs w:val="20"/>
        </w:rPr>
        <w:t xml:space="preserve"> cross-COT </w:t>
      </w:r>
      <w:r w:rsidR="00FF481C">
        <w:rPr>
          <w:rFonts w:ascii="Times New Roman" w:hAnsi="Times New Roman"/>
          <w:color w:val="000000" w:themeColor="text1"/>
          <w:szCs w:val="20"/>
        </w:rPr>
        <w:t xml:space="preserve">HARQ-ACK feedback and </w:t>
      </w:r>
      <w:r w:rsidRPr="00741C19">
        <w:rPr>
          <w:rFonts w:ascii="Times New Roman" w:hAnsi="Times New Roman"/>
          <w:color w:val="000000" w:themeColor="text1"/>
          <w:szCs w:val="20"/>
        </w:rPr>
        <w:t>multiple</w:t>
      </w:r>
      <w:r w:rsidR="00741C19" w:rsidRPr="00741C19">
        <w:rPr>
          <w:rFonts w:ascii="Times New Roman" w:hAnsi="Times New Roman"/>
          <w:color w:val="000000" w:themeColor="text1"/>
          <w:szCs w:val="20"/>
        </w:rPr>
        <w:t xml:space="preserve"> HARQ-ACK transmission</w:t>
      </w:r>
      <w:r w:rsidRPr="00741C19">
        <w:rPr>
          <w:rFonts w:ascii="Times New Roman" w:hAnsi="Times New Roman"/>
          <w:color w:val="000000" w:themeColor="text1"/>
          <w:szCs w:val="20"/>
        </w:rPr>
        <w:t xml:space="preserve"> opportunities</w:t>
      </w:r>
      <w:r w:rsidR="00FF481C">
        <w:rPr>
          <w:rFonts w:ascii="Times New Roman" w:hAnsi="Times New Roman"/>
          <w:color w:val="000000" w:themeColor="text1"/>
          <w:szCs w:val="20"/>
        </w:rPr>
        <w:t xml:space="preserve"> (TxOPs)</w:t>
      </w:r>
      <w:r w:rsidRPr="00741C19">
        <w:rPr>
          <w:rFonts w:ascii="Times New Roman" w:hAnsi="Times New Roman"/>
          <w:color w:val="000000" w:themeColor="text1"/>
          <w:szCs w:val="20"/>
        </w:rPr>
        <w:t xml:space="preserve"> </w:t>
      </w:r>
      <w:r w:rsidR="00C80405" w:rsidRPr="00741C19">
        <w:rPr>
          <w:rFonts w:ascii="Times New Roman" w:hAnsi="Times New Roman"/>
          <w:color w:val="000000" w:themeColor="text1"/>
          <w:szCs w:val="20"/>
        </w:rPr>
        <w:t>in NR-U</w:t>
      </w:r>
      <w:r w:rsidR="00FF481C">
        <w:rPr>
          <w:rFonts w:ascii="Times New Roman" w:hAnsi="Times New Roman"/>
          <w:color w:val="000000" w:themeColor="text1"/>
          <w:szCs w:val="20"/>
        </w:rPr>
        <w:t>, and o</w:t>
      </w:r>
      <w:r w:rsidR="004271E5" w:rsidRPr="00741C19">
        <w:rPr>
          <w:rFonts w:ascii="Times New Roman" w:hAnsi="Times New Roman"/>
          <w:color w:val="000000" w:themeColor="text1"/>
          <w:szCs w:val="20"/>
        </w:rPr>
        <w:t>ur</w:t>
      </w:r>
      <w:r w:rsidRPr="00A40F90">
        <w:rPr>
          <w:rFonts w:ascii="Times New Roman" w:hAnsi="Times New Roman"/>
          <w:color w:val="000000" w:themeColor="text1"/>
          <w:szCs w:val="20"/>
        </w:rPr>
        <w:t xml:space="preserve"> views</w:t>
      </w:r>
      <w:r w:rsidR="00264A1A" w:rsidRPr="00A40F90">
        <w:rPr>
          <w:rFonts w:ascii="Times New Roman" w:hAnsi="Times New Roman"/>
          <w:color w:val="000000" w:themeColor="text1"/>
          <w:szCs w:val="20"/>
        </w:rPr>
        <w:t xml:space="preserve"> </w:t>
      </w:r>
      <w:r w:rsidRPr="00A40F90">
        <w:rPr>
          <w:rFonts w:ascii="Times New Roman" w:hAnsi="Times New Roman"/>
          <w:color w:val="000000" w:themeColor="text1"/>
          <w:szCs w:val="20"/>
        </w:rPr>
        <w:t>are provided</w:t>
      </w:r>
      <w:r w:rsidR="00741C19">
        <w:rPr>
          <w:rFonts w:ascii="新細明體" w:eastAsia="新細明體" w:hAnsi="新細明體" w:cs="新細明體" w:hint="eastAsia"/>
          <w:color w:val="000000" w:themeColor="text1"/>
          <w:szCs w:val="20"/>
          <w:lang w:eastAsia="zh-TW"/>
        </w:rPr>
        <w:t>.</w:t>
      </w:r>
    </w:p>
    <w:tbl>
      <w:tblPr>
        <w:tblStyle w:val="af2"/>
        <w:tblW w:w="0" w:type="auto"/>
        <w:tblInd w:w="-5" w:type="dxa"/>
        <w:tblLook w:val="04A0" w:firstRow="1" w:lastRow="0" w:firstColumn="1" w:lastColumn="0" w:noHBand="0" w:noVBand="1"/>
      </w:tblPr>
      <w:tblGrid>
        <w:gridCol w:w="10090"/>
      </w:tblGrid>
      <w:tr w:rsidR="00C35AE6" w:rsidRPr="00A40F90" w14:paraId="42FEAD74" w14:textId="77777777" w:rsidTr="000949DB">
        <w:trPr>
          <w:trHeight w:val="699"/>
        </w:trPr>
        <w:tc>
          <w:tcPr>
            <w:tcW w:w="10090" w:type="dxa"/>
          </w:tcPr>
          <w:p w14:paraId="63D62693" w14:textId="0EFEDCF7" w:rsidR="00696434" w:rsidRPr="00283DBA" w:rsidRDefault="00696434" w:rsidP="00696434">
            <w:pPr>
              <w:spacing w:after="0"/>
              <w:rPr>
                <w:lang w:eastAsia="x-none"/>
              </w:rPr>
            </w:pPr>
            <w:r w:rsidRPr="00283DBA">
              <w:rPr>
                <w:highlight w:val="green"/>
                <w:lang w:eastAsia="x-none"/>
              </w:rPr>
              <w:t xml:space="preserve">Agreement </w:t>
            </w:r>
            <w:r w:rsidR="007A7220">
              <w:rPr>
                <w:highlight w:val="green"/>
                <w:lang w:eastAsia="x-none"/>
              </w:rPr>
              <w:t>from</w:t>
            </w:r>
            <w:r w:rsidRPr="00283DBA">
              <w:rPr>
                <w:highlight w:val="green"/>
                <w:lang w:eastAsia="x-none"/>
              </w:rPr>
              <w:t xml:space="preserve"> RAN1#96bis:</w:t>
            </w:r>
          </w:p>
          <w:p w14:paraId="2992BEAE" w14:textId="77777777" w:rsidR="00696434" w:rsidRPr="00283DBA" w:rsidRDefault="00696434" w:rsidP="00696434">
            <w:pPr>
              <w:spacing w:after="0"/>
              <w:rPr>
                <w:lang w:eastAsia="x-none"/>
              </w:rPr>
            </w:pPr>
            <w:r w:rsidRPr="00283DBA">
              <w:rPr>
                <w:lang w:eastAsia="x-none"/>
              </w:rPr>
              <w:t>Restrict further discussion on HARQ codebook to the following:</w:t>
            </w:r>
          </w:p>
          <w:p w14:paraId="7DA9D48D" w14:textId="77777777" w:rsidR="00696434" w:rsidRPr="00283DBA" w:rsidRDefault="00696434" w:rsidP="00696434">
            <w:pPr>
              <w:numPr>
                <w:ilvl w:val="0"/>
                <w:numId w:val="32"/>
              </w:numPr>
              <w:spacing w:after="0"/>
              <w:jc w:val="left"/>
              <w:rPr>
                <w:bCs/>
                <w:lang w:eastAsia="x-none"/>
              </w:rPr>
            </w:pPr>
            <w:r w:rsidRPr="00283DBA">
              <w:rPr>
                <w:bCs/>
                <w:lang w:eastAsia="x-none"/>
              </w:rPr>
              <w:t>For dynamic HARQ codebook:</w:t>
            </w:r>
          </w:p>
          <w:p w14:paraId="774C2007" w14:textId="77777777" w:rsidR="00696434" w:rsidRPr="00283DBA" w:rsidRDefault="00696434" w:rsidP="00696434">
            <w:pPr>
              <w:numPr>
                <w:ilvl w:val="1"/>
                <w:numId w:val="23"/>
              </w:numPr>
              <w:spacing w:after="0"/>
              <w:ind w:left="1440"/>
              <w:jc w:val="left"/>
              <w:rPr>
                <w:bCs/>
                <w:lang w:eastAsia="x-none"/>
              </w:rPr>
            </w:pPr>
            <w:r w:rsidRPr="00283DBA">
              <w:rPr>
                <w:bCs/>
                <w:lang w:eastAsia="x-none"/>
              </w:rPr>
              <w:t>PDSCH grouping by explicitly signalling a group index in DCI scheduling the PDSCH</w:t>
            </w:r>
          </w:p>
          <w:p w14:paraId="3E75A1A8" w14:textId="77777777" w:rsidR="00696434" w:rsidRPr="00283DBA" w:rsidRDefault="00696434" w:rsidP="00696434">
            <w:pPr>
              <w:numPr>
                <w:ilvl w:val="1"/>
                <w:numId w:val="23"/>
              </w:numPr>
              <w:spacing w:after="0"/>
              <w:ind w:left="1440"/>
              <w:jc w:val="left"/>
              <w:rPr>
                <w:bCs/>
                <w:lang w:eastAsia="x-none"/>
              </w:rPr>
            </w:pPr>
            <w:r w:rsidRPr="00283DBA">
              <w:rPr>
                <w:bCs/>
                <w:lang w:eastAsia="x-none"/>
              </w:rPr>
              <w:t>gNB can request HARQ-ACK feedback in the same PUCCH for all PDSCHs in the same group</w:t>
            </w:r>
          </w:p>
          <w:p w14:paraId="41C78046" w14:textId="77777777" w:rsidR="00696434" w:rsidRPr="00283DBA" w:rsidRDefault="00696434" w:rsidP="00696434">
            <w:pPr>
              <w:numPr>
                <w:ilvl w:val="1"/>
                <w:numId w:val="23"/>
              </w:numPr>
              <w:spacing w:after="0"/>
              <w:ind w:left="1440"/>
              <w:jc w:val="left"/>
              <w:rPr>
                <w:bCs/>
                <w:lang w:eastAsia="x-none"/>
              </w:rPr>
            </w:pPr>
            <w:r w:rsidRPr="00283DBA">
              <w:rPr>
                <w:bCs/>
                <w:lang w:eastAsia="x-none"/>
              </w:rPr>
              <w:t xml:space="preserve">Option 1: </w:t>
            </w:r>
          </w:p>
          <w:p w14:paraId="1D90D9E5" w14:textId="77777777" w:rsidR="00696434" w:rsidRPr="00283DBA" w:rsidRDefault="00696434" w:rsidP="00696434">
            <w:pPr>
              <w:numPr>
                <w:ilvl w:val="2"/>
                <w:numId w:val="23"/>
              </w:numPr>
              <w:spacing w:after="0"/>
              <w:ind w:left="2160"/>
              <w:jc w:val="left"/>
              <w:rPr>
                <w:bCs/>
                <w:lang w:eastAsia="x-none"/>
              </w:rPr>
            </w:pPr>
            <w:r w:rsidRPr="00283DBA">
              <w:rPr>
                <w:bCs/>
                <w:lang w:eastAsia="x-none"/>
              </w:rPr>
              <w:t>One PUCCH can carry HARQ-ACK feedback for one or more PDSCH groups</w:t>
            </w:r>
          </w:p>
          <w:p w14:paraId="5903DF36" w14:textId="77777777" w:rsidR="00696434" w:rsidRPr="00283DBA" w:rsidRDefault="00696434" w:rsidP="00696434">
            <w:pPr>
              <w:numPr>
                <w:ilvl w:val="2"/>
                <w:numId w:val="23"/>
              </w:numPr>
              <w:spacing w:after="0"/>
              <w:ind w:left="2160"/>
              <w:jc w:val="left"/>
              <w:rPr>
                <w:bCs/>
                <w:lang w:eastAsia="x-none"/>
              </w:rPr>
            </w:pPr>
            <w:r w:rsidRPr="00283DBA">
              <w:rPr>
                <w:bCs/>
                <w:lang w:eastAsia="x-none"/>
              </w:rPr>
              <w:t xml:space="preserve">DCI can request HARQ-ACK feedback for one or more PDSCH groups </w:t>
            </w:r>
          </w:p>
          <w:p w14:paraId="0496FD3A" w14:textId="77777777" w:rsidR="00696434" w:rsidRPr="00283DBA" w:rsidRDefault="00696434" w:rsidP="00696434">
            <w:pPr>
              <w:numPr>
                <w:ilvl w:val="2"/>
                <w:numId w:val="23"/>
              </w:numPr>
              <w:spacing w:after="0"/>
              <w:ind w:left="2160"/>
              <w:jc w:val="left"/>
              <w:rPr>
                <w:bCs/>
                <w:lang w:eastAsia="x-none"/>
              </w:rPr>
            </w:pPr>
            <w:r w:rsidRPr="00283DBA">
              <w:rPr>
                <w:bCs/>
                <w:lang w:eastAsia="x-none"/>
              </w:rPr>
              <w:t>FFS one of the two options below</w:t>
            </w:r>
          </w:p>
          <w:p w14:paraId="2F7D4F0C" w14:textId="77777777" w:rsidR="00696434" w:rsidRPr="00283DBA" w:rsidRDefault="00696434" w:rsidP="00696434">
            <w:pPr>
              <w:numPr>
                <w:ilvl w:val="3"/>
                <w:numId w:val="23"/>
              </w:numPr>
              <w:spacing w:after="0"/>
              <w:ind w:left="2880"/>
              <w:jc w:val="left"/>
              <w:rPr>
                <w:bCs/>
                <w:lang w:eastAsia="x-none"/>
              </w:rPr>
            </w:pPr>
            <w:r w:rsidRPr="00283DBA">
              <w:rPr>
                <w:bCs/>
                <w:lang w:eastAsia="x-none"/>
              </w:rPr>
              <w:t>C-DAI/T-DAI can be accumulated across multiple PDSCH groups for which feedback is requested in the same PUCCH</w:t>
            </w:r>
          </w:p>
          <w:p w14:paraId="754E42F1" w14:textId="77777777" w:rsidR="00696434" w:rsidRPr="00283DBA" w:rsidRDefault="00696434" w:rsidP="00696434">
            <w:pPr>
              <w:numPr>
                <w:ilvl w:val="3"/>
                <w:numId w:val="23"/>
              </w:numPr>
              <w:spacing w:after="0"/>
              <w:ind w:left="2880"/>
              <w:jc w:val="left"/>
              <w:rPr>
                <w:bCs/>
                <w:lang w:eastAsia="x-none"/>
              </w:rPr>
            </w:pPr>
            <w:r w:rsidRPr="00283DBA">
              <w:rPr>
                <w:bCs/>
                <w:lang w:eastAsia="x-none"/>
              </w:rPr>
              <w:t>C-DAI/T-DAI is accumulated only within one PDSCH group</w:t>
            </w:r>
          </w:p>
          <w:p w14:paraId="566B119C" w14:textId="77777777" w:rsidR="00696434" w:rsidRPr="00283DBA" w:rsidRDefault="00696434" w:rsidP="00696434">
            <w:pPr>
              <w:numPr>
                <w:ilvl w:val="2"/>
                <w:numId w:val="23"/>
              </w:numPr>
              <w:spacing w:after="0"/>
              <w:ind w:left="2160"/>
              <w:jc w:val="left"/>
              <w:rPr>
                <w:bCs/>
                <w:lang w:eastAsia="x-none"/>
              </w:rPr>
            </w:pPr>
            <w:r w:rsidRPr="00283DBA">
              <w:rPr>
                <w:bCs/>
                <w:lang w:eastAsia="x-none"/>
              </w:rPr>
              <w:t>FFS: New ACK-Feedback Group Indicator for each PDSCH Group</w:t>
            </w:r>
          </w:p>
          <w:p w14:paraId="648F6376" w14:textId="77777777" w:rsidR="00696434" w:rsidRPr="00283DBA" w:rsidRDefault="00696434" w:rsidP="00696434">
            <w:pPr>
              <w:numPr>
                <w:ilvl w:val="2"/>
                <w:numId w:val="23"/>
              </w:numPr>
              <w:spacing w:after="0"/>
              <w:ind w:left="2160"/>
              <w:jc w:val="left"/>
              <w:rPr>
                <w:bCs/>
                <w:lang w:eastAsia="x-none"/>
              </w:rPr>
            </w:pPr>
            <w:r w:rsidRPr="00283DBA">
              <w:rPr>
                <w:bCs/>
                <w:lang w:eastAsia="x-none"/>
              </w:rPr>
              <w:t>The number of HARQ-ACK bits for one PDSCH group is constant between a first HARQ-ACK feedback transmission and a HARQ-ACK feedback re-transmission, i.e. the PDSCH group cannot be enlarged after the first feedback transmission</w:t>
            </w:r>
          </w:p>
          <w:p w14:paraId="6BE7A53E" w14:textId="77777777" w:rsidR="00696434" w:rsidRPr="00283DBA" w:rsidRDefault="00696434" w:rsidP="00696434">
            <w:pPr>
              <w:numPr>
                <w:ilvl w:val="1"/>
                <w:numId w:val="23"/>
              </w:numPr>
              <w:spacing w:after="0"/>
              <w:ind w:left="1440"/>
              <w:jc w:val="left"/>
              <w:rPr>
                <w:bCs/>
                <w:lang w:eastAsia="x-none"/>
              </w:rPr>
            </w:pPr>
            <w:r w:rsidRPr="00283DBA">
              <w:rPr>
                <w:bCs/>
                <w:lang w:eastAsia="x-none"/>
              </w:rPr>
              <w:t xml:space="preserve">Option 2: </w:t>
            </w:r>
          </w:p>
          <w:p w14:paraId="30BB33A2" w14:textId="77777777" w:rsidR="00696434" w:rsidRPr="00283DBA" w:rsidRDefault="00696434" w:rsidP="00696434">
            <w:pPr>
              <w:numPr>
                <w:ilvl w:val="2"/>
                <w:numId w:val="23"/>
              </w:numPr>
              <w:spacing w:after="0"/>
              <w:ind w:left="2160"/>
              <w:jc w:val="left"/>
              <w:rPr>
                <w:bCs/>
                <w:lang w:eastAsia="x-none"/>
              </w:rPr>
            </w:pPr>
            <w:r w:rsidRPr="00283DBA">
              <w:rPr>
                <w:bCs/>
                <w:lang w:eastAsia="x-none"/>
              </w:rPr>
              <w:t>One PUCCH can carry HARQ-ACK feedback for a single PDSCH group</w:t>
            </w:r>
          </w:p>
          <w:p w14:paraId="18B8AE49" w14:textId="77777777" w:rsidR="00696434" w:rsidRPr="00283DBA" w:rsidRDefault="00696434" w:rsidP="00696434">
            <w:pPr>
              <w:numPr>
                <w:ilvl w:val="3"/>
                <w:numId w:val="23"/>
              </w:numPr>
              <w:spacing w:after="0"/>
              <w:ind w:left="2880"/>
              <w:jc w:val="left"/>
              <w:rPr>
                <w:bCs/>
                <w:lang w:eastAsia="x-none"/>
              </w:rPr>
            </w:pPr>
            <w:r w:rsidRPr="00283DBA">
              <w:rPr>
                <w:bCs/>
                <w:lang w:eastAsia="x-none"/>
              </w:rPr>
              <w:t>FFS: Feedback for more than one PDSCH group</w:t>
            </w:r>
          </w:p>
          <w:p w14:paraId="0002F799" w14:textId="77777777" w:rsidR="00696434" w:rsidRPr="00283DBA" w:rsidRDefault="00696434" w:rsidP="00696434">
            <w:pPr>
              <w:numPr>
                <w:ilvl w:val="2"/>
                <w:numId w:val="23"/>
              </w:numPr>
              <w:spacing w:after="0"/>
              <w:ind w:left="2160"/>
              <w:jc w:val="left"/>
              <w:rPr>
                <w:bCs/>
                <w:lang w:eastAsia="x-none"/>
              </w:rPr>
            </w:pPr>
            <w:r w:rsidRPr="00283DBA">
              <w:rPr>
                <w:bCs/>
                <w:lang w:eastAsia="x-none"/>
              </w:rPr>
              <w:t>DCI can request HARQ-ACK feedback for a single PDSCH group</w:t>
            </w:r>
          </w:p>
          <w:p w14:paraId="0CE14A3A" w14:textId="77777777" w:rsidR="00696434" w:rsidRPr="00283DBA" w:rsidRDefault="00696434" w:rsidP="00696434">
            <w:pPr>
              <w:numPr>
                <w:ilvl w:val="3"/>
                <w:numId w:val="23"/>
              </w:numPr>
              <w:spacing w:after="0"/>
              <w:ind w:left="2880"/>
              <w:jc w:val="left"/>
              <w:rPr>
                <w:bCs/>
                <w:lang w:eastAsia="x-none"/>
              </w:rPr>
            </w:pPr>
            <w:r w:rsidRPr="00283DBA">
              <w:rPr>
                <w:bCs/>
                <w:lang w:eastAsia="x-none"/>
              </w:rPr>
              <w:t>FFS: Requests for more than one PDSCH group</w:t>
            </w:r>
          </w:p>
          <w:p w14:paraId="39E95BE7" w14:textId="77777777" w:rsidR="00696434" w:rsidRPr="00283DBA" w:rsidRDefault="00696434" w:rsidP="00696434">
            <w:pPr>
              <w:numPr>
                <w:ilvl w:val="2"/>
                <w:numId w:val="23"/>
              </w:numPr>
              <w:spacing w:after="0"/>
              <w:ind w:left="2160"/>
              <w:jc w:val="left"/>
              <w:rPr>
                <w:bCs/>
                <w:lang w:eastAsia="x-none"/>
              </w:rPr>
            </w:pPr>
            <w:r w:rsidRPr="00283DBA">
              <w:rPr>
                <w:bCs/>
                <w:lang w:eastAsia="x-none"/>
              </w:rPr>
              <w:t>C-DAI/T-DAI is accumulated within one PDSCH group</w:t>
            </w:r>
          </w:p>
          <w:p w14:paraId="48778382" w14:textId="77777777" w:rsidR="00696434" w:rsidRPr="00283DBA" w:rsidRDefault="00696434" w:rsidP="00696434">
            <w:pPr>
              <w:numPr>
                <w:ilvl w:val="2"/>
                <w:numId w:val="23"/>
              </w:numPr>
              <w:spacing w:after="0"/>
              <w:ind w:left="2160"/>
              <w:jc w:val="left"/>
              <w:rPr>
                <w:bCs/>
                <w:lang w:eastAsia="x-none"/>
              </w:rPr>
            </w:pPr>
            <w:r w:rsidRPr="00283DBA">
              <w:rPr>
                <w:bCs/>
                <w:lang w:eastAsia="x-none"/>
              </w:rPr>
              <w:t>A reset indicator signals new HARQ-ACK feedback for a PDSCH group</w:t>
            </w:r>
          </w:p>
          <w:p w14:paraId="2BFCE3C0" w14:textId="77777777" w:rsidR="00696434" w:rsidRPr="00283DBA" w:rsidRDefault="00696434" w:rsidP="00696434">
            <w:pPr>
              <w:numPr>
                <w:ilvl w:val="2"/>
                <w:numId w:val="23"/>
              </w:numPr>
              <w:spacing w:after="0"/>
              <w:ind w:left="2160"/>
              <w:jc w:val="left"/>
              <w:rPr>
                <w:bCs/>
                <w:lang w:eastAsia="x-none"/>
              </w:rPr>
            </w:pPr>
            <w:r w:rsidRPr="00283DBA">
              <w:rPr>
                <w:bCs/>
                <w:lang w:eastAsia="x-none"/>
              </w:rPr>
              <w:t>The number of HARQ-ACK bits for one PDSCH group may not be constant between a first HARQ-ACK feedback transmission and a HARQ-ACK feedback re-transmission</w:t>
            </w:r>
          </w:p>
          <w:p w14:paraId="1FBA0835" w14:textId="77777777" w:rsidR="00696434" w:rsidRPr="00283DBA" w:rsidRDefault="00696434" w:rsidP="00696434">
            <w:pPr>
              <w:numPr>
                <w:ilvl w:val="0"/>
                <w:numId w:val="32"/>
              </w:numPr>
              <w:spacing w:after="0"/>
              <w:jc w:val="left"/>
              <w:rPr>
                <w:lang w:eastAsia="zh-CN"/>
              </w:rPr>
            </w:pPr>
            <w:r w:rsidRPr="00283DBA">
              <w:rPr>
                <w:lang w:eastAsia="zh-CN"/>
              </w:rPr>
              <w:t>Semi-static codebook. Options FFS.</w:t>
            </w:r>
          </w:p>
          <w:p w14:paraId="3ED9895C" w14:textId="77777777" w:rsidR="00696434" w:rsidRPr="00283DBA" w:rsidRDefault="00696434" w:rsidP="00696434">
            <w:pPr>
              <w:numPr>
                <w:ilvl w:val="0"/>
                <w:numId w:val="32"/>
              </w:numPr>
              <w:spacing w:after="0"/>
              <w:jc w:val="left"/>
              <w:rPr>
                <w:lang w:eastAsia="zh-CN"/>
              </w:rPr>
            </w:pPr>
            <w:r w:rsidRPr="00283DBA">
              <w:rPr>
                <w:lang w:eastAsia="zh-CN"/>
              </w:rPr>
              <w:t>If</w:t>
            </w:r>
            <w:r w:rsidRPr="00283DBA">
              <w:rPr>
                <w:rFonts w:hint="eastAsia"/>
                <w:lang w:eastAsia="zh-CN"/>
              </w:rPr>
              <w:t xml:space="preserve"> </w:t>
            </w:r>
            <w:r w:rsidRPr="00283DBA">
              <w:rPr>
                <w:lang w:eastAsia="zh-CN"/>
              </w:rPr>
              <w:t xml:space="preserve">request/trigger for </w:t>
            </w:r>
            <w:r w:rsidRPr="00283DBA">
              <w:rPr>
                <w:rFonts w:hint="eastAsia"/>
                <w:lang w:eastAsia="zh-CN"/>
              </w:rPr>
              <w:t xml:space="preserve">one-shot group HARQ ACK feedback </w:t>
            </w:r>
            <w:r w:rsidRPr="00283DBA">
              <w:rPr>
                <w:lang w:eastAsia="zh-CN"/>
              </w:rPr>
              <w:t>for all configured HARQ processes is introduced (at least for non-CBG HARQ), select one or more of the following candidate schemes:</w:t>
            </w:r>
          </w:p>
          <w:p w14:paraId="3A77596D" w14:textId="77777777" w:rsidR="00696434" w:rsidRPr="00283DBA" w:rsidRDefault="00696434" w:rsidP="00696434">
            <w:pPr>
              <w:numPr>
                <w:ilvl w:val="1"/>
                <w:numId w:val="32"/>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PUSCH grant</w:t>
            </w:r>
          </w:p>
          <w:p w14:paraId="0FAE7D9F" w14:textId="77777777" w:rsidR="00696434" w:rsidRPr="00283DBA" w:rsidRDefault="00696434" w:rsidP="00696434">
            <w:pPr>
              <w:numPr>
                <w:ilvl w:val="1"/>
                <w:numId w:val="32"/>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carrying a PDSCH assignment</w:t>
            </w:r>
          </w:p>
          <w:p w14:paraId="3415FA21" w14:textId="77777777" w:rsidR="00696434" w:rsidRPr="00283DBA" w:rsidRDefault="00696434" w:rsidP="00696434">
            <w:pPr>
              <w:numPr>
                <w:ilvl w:val="1"/>
                <w:numId w:val="32"/>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UE-specific DCI not scheduling PDSCH nor PUSCH</w:t>
            </w:r>
          </w:p>
          <w:p w14:paraId="4A2994C3" w14:textId="77777777" w:rsidR="00696434" w:rsidRPr="00283DBA" w:rsidRDefault="00696434" w:rsidP="00696434">
            <w:pPr>
              <w:numPr>
                <w:ilvl w:val="1"/>
                <w:numId w:val="32"/>
              </w:numPr>
              <w:spacing w:after="0"/>
              <w:jc w:val="left"/>
              <w:rPr>
                <w:lang w:eastAsia="zh-CN"/>
              </w:rPr>
            </w:pPr>
            <w:r w:rsidRPr="00283DBA">
              <w:rPr>
                <w:lang w:eastAsia="zh-CN"/>
              </w:rPr>
              <w:t>The request is carried</w:t>
            </w:r>
            <w:r w:rsidRPr="00283DBA">
              <w:rPr>
                <w:rFonts w:hint="eastAsia"/>
                <w:lang w:eastAsia="zh-CN"/>
              </w:rPr>
              <w:t xml:space="preserve"> </w:t>
            </w:r>
            <w:r w:rsidRPr="00283DBA">
              <w:rPr>
                <w:lang w:eastAsia="zh-CN"/>
              </w:rPr>
              <w:t>in a UE-common DCI</w:t>
            </w:r>
          </w:p>
          <w:p w14:paraId="383CCF56" w14:textId="77777777" w:rsidR="00696434" w:rsidRPr="00283DBA" w:rsidRDefault="00696434" w:rsidP="00696434">
            <w:pPr>
              <w:numPr>
                <w:ilvl w:val="1"/>
                <w:numId w:val="32"/>
              </w:numPr>
              <w:spacing w:after="0"/>
              <w:jc w:val="left"/>
              <w:rPr>
                <w:lang w:eastAsia="zh-CN"/>
              </w:rPr>
            </w:pPr>
            <w:r w:rsidRPr="00283DBA">
              <w:rPr>
                <w:lang w:eastAsia="zh-CN"/>
              </w:rPr>
              <w:lastRenderedPageBreak/>
              <w:t>The request can be used for UE configured with dynamic or semi-static HARQ codebook</w:t>
            </w:r>
          </w:p>
          <w:p w14:paraId="63760DDC" w14:textId="362D494A" w:rsidR="00C35AE6" w:rsidRPr="00696434" w:rsidRDefault="00696434" w:rsidP="000949DB">
            <w:pPr>
              <w:numPr>
                <w:ilvl w:val="0"/>
                <w:numId w:val="23"/>
              </w:numPr>
              <w:ind w:left="720"/>
              <w:jc w:val="left"/>
              <w:rPr>
                <w:lang w:eastAsia="zh-CN"/>
              </w:rPr>
            </w:pPr>
            <w:r w:rsidRPr="00283DBA">
              <w:rPr>
                <w:lang w:eastAsia="zh-CN"/>
              </w:rPr>
              <w:t>Note: The discussion on preconfigured/pre-indicated multiple opportunities in frequency domain in different LBT subbands is a separate discussion</w:t>
            </w:r>
          </w:p>
        </w:tc>
      </w:tr>
    </w:tbl>
    <w:p w14:paraId="2FE58A79" w14:textId="77777777" w:rsidR="000949DB" w:rsidRPr="000949DB" w:rsidRDefault="000949DB" w:rsidP="000949DB">
      <w:pPr>
        <w:pStyle w:val="3"/>
        <w:numPr>
          <w:ilvl w:val="0"/>
          <w:numId w:val="0"/>
        </w:numPr>
        <w:ind w:left="720" w:hanging="720"/>
        <w:rPr>
          <w:rFonts w:cs="Arial"/>
        </w:rPr>
      </w:pPr>
    </w:p>
    <w:p w14:paraId="23087EAB" w14:textId="63A4450E" w:rsidR="00325002" w:rsidRPr="00325002" w:rsidRDefault="00325002" w:rsidP="00325002">
      <w:pPr>
        <w:pStyle w:val="3"/>
        <w:rPr>
          <w:rFonts w:cs="Arial"/>
        </w:rPr>
      </w:pPr>
      <w:r>
        <w:rPr>
          <w:rFonts w:eastAsia="Times New Roman" w:cs="Arial"/>
          <w:color w:val="000000" w:themeColor="text1"/>
          <w:kern w:val="2"/>
          <w:lang w:eastAsia="zh-CN"/>
        </w:rPr>
        <w:t>T</w:t>
      </w:r>
      <w:r w:rsidRPr="00325002">
        <w:rPr>
          <w:rFonts w:eastAsia="Times New Roman" w:cs="Arial"/>
          <w:color w:val="000000" w:themeColor="text1"/>
          <w:kern w:val="2"/>
          <w:lang w:eastAsia="zh-CN"/>
        </w:rPr>
        <w:t>rigger</w:t>
      </w:r>
      <w:r>
        <w:rPr>
          <w:rFonts w:eastAsia="Times New Roman" w:cs="Arial"/>
          <w:color w:val="000000" w:themeColor="text1"/>
          <w:kern w:val="2"/>
          <w:lang w:eastAsia="zh-CN"/>
        </w:rPr>
        <w:t>ing HARQ-ACK feedback when</w:t>
      </w:r>
      <w:r w:rsidRPr="00325002">
        <w:rPr>
          <w:rFonts w:eastAsia="Times New Roman" w:cs="Arial"/>
          <w:color w:val="000000" w:themeColor="text1"/>
          <w:kern w:val="2"/>
          <w:lang w:eastAsia="zh-CN"/>
        </w:rPr>
        <w:t xml:space="preserve"> UE is configured in d</w:t>
      </w:r>
      <w:r w:rsidR="00995F6B">
        <w:rPr>
          <w:rFonts w:eastAsia="Times New Roman" w:cs="Arial"/>
          <w:color w:val="000000" w:themeColor="text1"/>
          <w:kern w:val="2"/>
          <w:lang w:eastAsia="zh-CN"/>
        </w:rPr>
        <w:t>ynamic HARQ-ACK</w:t>
      </w:r>
      <w:r w:rsidRPr="00325002">
        <w:rPr>
          <w:rFonts w:eastAsia="Times New Roman" w:cs="Arial"/>
          <w:color w:val="000000" w:themeColor="text1"/>
          <w:kern w:val="2"/>
          <w:lang w:eastAsia="zh-CN"/>
        </w:rPr>
        <w:t xml:space="preserve"> mode</w:t>
      </w:r>
    </w:p>
    <w:p w14:paraId="639F8C47" w14:textId="2DF65B05" w:rsidR="00E9052A" w:rsidRDefault="00995F6B" w:rsidP="00325002">
      <w:pPr>
        <w:spacing w:before="240"/>
        <w:rPr>
          <w:lang w:val="en-US"/>
        </w:rPr>
      </w:pPr>
      <w:r>
        <w:rPr>
          <w:rFonts w:ascii="Times New Roman" w:hAnsi="Times New Roman"/>
          <w:lang w:eastAsia="x-none"/>
        </w:rPr>
        <w:t xml:space="preserve">In </w:t>
      </w:r>
      <w:r w:rsidRPr="00995F6B">
        <w:rPr>
          <w:rFonts w:ascii="Times New Roman" w:hAnsi="Times New Roman" w:hint="eastAsia"/>
          <w:lang w:eastAsia="x-none"/>
        </w:rPr>
        <w:t xml:space="preserve">dynamic </w:t>
      </w:r>
      <w:r>
        <w:rPr>
          <w:rFonts w:ascii="Times New Roman" w:hAnsi="Times New Roman"/>
          <w:lang w:eastAsia="x-none"/>
        </w:rPr>
        <w:t xml:space="preserve">HARQ-ACK mode, </w:t>
      </w:r>
      <w:r w:rsidR="00E9052A">
        <w:rPr>
          <w:rFonts w:ascii="Times New Roman" w:hAnsi="Times New Roman"/>
          <w:lang w:eastAsia="x-none"/>
        </w:rPr>
        <w:t>NR-U will introduce</w:t>
      </w:r>
      <w:r w:rsidR="00E9052A" w:rsidRPr="00E9052A">
        <w:rPr>
          <w:rFonts w:ascii="Times New Roman" w:hAnsi="Times New Roman"/>
          <w:lang w:eastAsia="x-none"/>
        </w:rPr>
        <w:t xml:space="preserve"> group index</w:t>
      </w:r>
      <w:r w:rsidR="00015A00">
        <w:rPr>
          <w:rFonts w:ascii="Times New Roman" w:hAnsi="Times New Roman"/>
          <w:lang w:eastAsia="x-none"/>
        </w:rPr>
        <w:t xml:space="preserve"> (GI)</w:t>
      </w:r>
      <w:r w:rsidR="00E9052A" w:rsidRPr="00E9052A">
        <w:rPr>
          <w:rFonts w:ascii="Times New Roman" w:hAnsi="Times New Roman"/>
          <w:lang w:eastAsia="x-none"/>
        </w:rPr>
        <w:t xml:space="preserve"> field in a DCI </w:t>
      </w:r>
      <w:r w:rsidR="00015A00">
        <w:rPr>
          <w:rFonts w:ascii="Times New Roman" w:hAnsi="Times New Roman"/>
          <w:lang w:eastAsia="x-none"/>
        </w:rPr>
        <w:t>scheduling</w:t>
      </w:r>
      <w:r w:rsidR="00015A00">
        <w:rPr>
          <w:rFonts w:ascii="新細明體" w:eastAsia="新細明體" w:hAnsi="新細明體" w:hint="eastAsia"/>
          <w:lang w:eastAsia="zh-TW"/>
        </w:rPr>
        <w:t xml:space="preserve"> </w:t>
      </w:r>
      <w:r w:rsidR="005C67AF">
        <w:rPr>
          <w:rFonts w:ascii="Times New Roman" w:hAnsi="Times New Roman"/>
          <w:lang w:eastAsia="x-none"/>
        </w:rPr>
        <w:t>a PDS</w:t>
      </w:r>
      <w:r w:rsidR="00015A00">
        <w:rPr>
          <w:rFonts w:ascii="Times New Roman" w:hAnsi="Times New Roman"/>
          <w:lang w:eastAsia="x-none"/>
        </w:rPr>
        <w:t>C</w:t>
      </w:r>
      <w:r w:rsidR="005C67AF">
        <w:rPr>
          <w:rFonts w:ascii="Times New Roman" w:hAnsi="Times New Roman"/>
          <w:lang w:eastAsia="x-none"/>
        </w:rPr>
        <w:t>H</w:t>
      </w:r>
      <w:r w:rsidR="00015A00">
        <w:rPr>
          <w:rFonts w:ascii="Times New Roman" w:hAnsi="Times New Roman"/>
          <w:lang w:eastAsia="x-none"/>
        </w:rPr>
        <w:t xml:space="preserve"> </w:t>
      </w:r>
      <w:r w:rsidR="00E9052A">
        <w:rPr>
          <w:rFonts w:ascii="Times New Roman" w:hAnsi="Times New Roman"/>
          <w:lang w:eastAsia="x-none"/>
        </w:rPr>
        <w:t>to associate</w:t>
      </w:r>
      <w:r w:rsidR="00015A00" w:rsidRPr="00015A00">
        <w:rPr>
          <w:rFonts w:ascii="Times New Roman" w:hAnsi="Times New Roman" w:hint="eastAsia"/>
          <w:lang w:eastAsia="x-none"/>
        </w:rPr>
        <w:t xml:space="preserve"> the</w:t>
      </w:r>
      <w:r w:rsidR="00E9052A">
        <w:rPr>
          <w:rFonts w:ascii="Times New Roman" w:hAnsi="Times New Roman"/>
          <w:lang w:eastAsia="x-none"/>
        </w:rPr>
        <w:t xml:space="preserve"> PDSCH with a group, and</w:t>
      </w:r>
      <w:r>
        <w:rPr>
          <w:rFonts w:ascii="Times New Roman" w:hAnsi="Times New Roman"/>
          <w:lang w:eastAsia="x-none"/>
        </w:rPr>
        <w:t xml:space="preserve"> the</w:t>
      </w:r>
      <w:r w:rsidR="00E9052A">
        <w:rPr>
          <w:rFonts w:ascii="Times New Roman" w:hAnsi="Times New Roman"/>
          <w:lang w:eastAsia="x-none"/>
        </w:rPr>
        <w:t xml:space="preserve"> </w:t>
      </w:r>
      <w:r w:rsidR="00E9052A" w:rsidRPr="00E9052A">
        <w:rPr>
          <w:rFonts w:ascii="Times New Roman" w:hAnsi="Times New Roman"/>
          <w:lang w:eastAsia="x-none"/>
        </w:rPr>
        <w:t>gNB can request HARQ-ACK feedback in the same PUCCH for all PDSCHs in the same group</w:t>
      </w:r>
      <w:r w:rsidR="00E9052A">
        <w:rPr>
          <w:rFonts w:ascii="Times New Roman" w:hAnsi="Times New Roman"/>
          <w:lang w:eastAsia="x-none"/>
        </w:rPr>
        <w:t xml:space="preserve">. </w:t>
      </w:r>
      <w:r w:rsidRPr="00325002">
        <w:rPr>
          <w:rFonts w:ascii="Times New Roman" w:hAnsi="Times New Roman"/>
          <w:lang w:eastAsia="x-none"/>
        </w:rPr>
        <w:t>According to the agreement</w:t>
      </w:r>
      <w:r w:rsidRPr="00325002">
        <w:rPr>
          <w:rFonts w:ascii="Times New Roman" w:hAnsi="Times New Roman" w:hint="eastAsia"/>
          <w:lang w:eastAsia="x-none"/>
        </w:rPr>
        <w:t xml:space="preserve"> made in </w:t>
      </w:r>
      <w:r>
        <w:rPr>
          <w:rFonts w:ascii="Times New Roman" w:hAnsi="Times New Roman"/>
          <w:lang w:eastAsia="x-none"/>
        </w:rPr>
        <w:t xml:space="preserve">RAN1#96bis, we can </w:t>
      </w:r>
      <w:r>
        <w:rPr>
          <w:lang w:val="en-US"/>
        </w:rPr>
        <w:t>categorize the candidate solutions as follows:</w:t>
      </w:r>
    </w:p>
    <w:p w14:paraId="487737F4" w14:textId="079E047D" w:rsidR="00E9052A" w:rsidRPr="00015A00" w:rsidRDefault="00E9052A" w:rsidP="00E9052A">
      <w:pPr>
        <w:pStyle w:val="af8"/>
        <w:numPr>
          <w:ilvl w:val="0"/>
          <w:numId w:val="33"/>
        </w:numPr>
        <w:rPr>
          <w:lang w:eastAsia="x-none"/>
        </w:rPr>
      </w:pPr>
      <w:r w:rsidRPr="00015A00">
        <w:rPr>
          <w:lang w:eastAsia="x-none"/>
        </w:rPr>
        <w:t>Option 1: DCI can request HARQ-ACK feedback for one or more PDSCH groups, where a PDSCH group cannot be enlarged after the first feedback transmission for the PDSCH group.</w:t>
      </w:r>
    </w:p>
    <w:p w14:paraId="37A699C7" w14:textId="4EF04A2B" w:rsidR="00995F6B" w:rsidRPr="00015A00" w:rsidRDefault="00995F6B" w:rsidP="00995F6B">
      <w:pPr>
        <w:pStyle w:val="af8"/>
        <w:numPr>
          <w:ilvl w:val="1"/>
          <w:numId w:val="33"/>
        </w:numPr>
        <w:rPr>
          <w:bCs/>
          <w:lang w:eastAsia="x-none"/>
        </w:rPr>
      </w:pPr>
      <w:r w:rsidRPr="00015A00">
        <w:rPr>
          <w:lang w:eastAsia="x-none"/>
        </w:rPr>
        <w:t xml:space="preserve">Option 1a: </w:t>
      </w:r>
      <w:r w:rsidRPr="00015A00">
        <w:rPr>
          <w:bCs/>
          <w:lang w:eastAsia="x-none"/>
        </w:rPr>
        <w:t xml:space="preserve">C-DAI/T-DAI </w:t>
      </w:r>
      <w:r w:rsidR="0008753D">
        <w:rPr>
          <w:bCs/>
          <w:lang w:eastAsia="x-none"/>
        </w:rPr>
        <w:t xml:space="preserve">is </w:t>
      </w:r>
      <w:r w:rsidRPr="00015A00">
        <w:rPr>
          <w:bCs/>
          <w:lang w:eastAsia="x-none"/>
        </w:rPr>
        <w:t>accumulated across multiple PDSCH groups for which feedback is requested in the same PUCCH</w:t>
      </w:r>
      <w:r w:rsidR="00E02A10" w:rsidRPr="00015A00">
        <w:rPr>
          <w:bCs/>
          <w:lang w:eastAsia="x-none"/>
        </w:rPr>
        <w:t>. [2][3]</w:t>
      </w:r>
    </w:p>
    <w:p w14:paraId="74A3A639" w14:textId="295C0F1D" w:rsidR="00995F6B" w:rsidRPr="00015A00" w:rsidRDefault="00995F6B" w:rsidP="00995F6B">
      <w:pPr>
        <w:pStyle w:val="af8"/>
        <w:numPr>
          <w:ilvl w:val="1"/>
          <w:numId w:val="33"/>
        </w:numPr>
        <w:rPr>
          <w:bCs/>
          <w:lang w:eastAsia="x-none"/>
        </w:rPr>
      </w:pPr>
      <w:r w:rsidRPr="00015A00">
        <w:rPr>
          <w:bCs/>
          <w:lang w:eastAsia="x-none"/>
        </w:rPr>
        <w:t>Option 1b: C-DAI/T-DAI is accumulated only within one PDSCH group, and some other enhancements</w:t>
      </w:r>
      <w:r w:rsidRPr="00015A00">
        <w:rPr>
          <w:rFonts w:hint="eastAsia"/>
          <w:bCs/>
          <w:lang w:eastAsia="x-none"/>
        </w:rPr>
        <w:t xml:space="preserve"> </w:t>
      </w:r>
      <w:r w:rsidRPr="00015A00">
        <w:rPr>
          <w:bCs/>
          <w:lang w:eastAsia="x-none"/>
        </w:rPr>
        <w:t xml:space="preserve">are introduced to correctly determine codebook size when multiple PDSCH groups are </w:t>
      </w:r>
      <w:r w:rsidRPr="00015A00">
        <w:rPr>
          <w:rFonts w:hint="eastAsia"/>
          <w:bCs/>
          <w:lang w:eastAsia="x-none"/>
        </w:rPr>
        <w:t>r</w:t>
      </w:r>
      <w:r w:rsidRPr="00015A00">
        <w:rPr>
          <w:bCs/>
          <w:lang w:eastAsia="x-none"/>
        </w:rPr>
        <w:t>equested to be reported in in the same PUCCH</w:t>
      </w:r>
      <w:r w:rsidR="00E02A10" w:rsidRPr="00015A00">
        <w:rPr>
          <w:bCs/>
          <w:lang w:eastAsia="x-none"/>
        </w:rPr>
        <w:t>. [4]</w:t>
      </w:r>
    </w:p>
    <w:p w14:paraId="307812B6" w14:textId="285E6F71" w:rsidR="00C80405" w:rsidRPr="00015A00" w:rsidRDefault="00E9052A" w:rsidP="00E9052A">
      <w:pPr>
        <w:pStyle w:val="af8"/>
        <w:numPr>
          <w:ilvl w:val="0"/>
          <w:numId w:val="33"/>
        </w:numPr>
        <w:rPr>
          <w:lang w:eastAsia="x-none"/>
        </w:rPr>
      </w:pPr>
      <w:r w:rsidRPr="00015A00">
        <w:rPr>
          <w:lang w:eastAsia="x-none"/>
        </w:rPr>
        <w:t>Option 2</w:t>
      </w:r>
      <w:r w:rsidR="00995F6B" w:rsidRPr="00015A00">
        <w:rPr>
          <w:lang w:eastAsia="x-none"/>
        </w:rPr>
        <w:t>a</w:t>
      </w:r>
      <w:r w:rsidRPr="00015A00">
        <w:rPr>
          <w:lang w:eastAsia="x-none"/>
        </w:rPr>
        <w:t xml:space="preserve">: DCI can request HARQ-ACK feedback for a single PDSCH group, where a PDSCH group </w:t>
      </w:r>
      <w:r w:rsidRPr="00015A00">
        <w:rPr>
          <w:bCs/>
          <w:lang w:eastAsia="x-none"/>
        </w:rPr>
        <w:t xml:space="preserve">can be enlarged after the first feedback transmission for the </w:t>
      </w:r>
      <w:r w:rsidRPr="00015A00">
        <w:rPr>
          <w:lang w:eastAsia="x-none"/>
        </w:rPr>
        <w:t>PDSCH group</w:t>
      </w:r>
      <w:r w:rsidR="004B7EE2">
        <w:rPr>
          <w:bCs/>
          <w:lang w:eastAsia="x-none"/>
        </w:rPr>
        <w:t xml:space="preserve">; </w:t>
      </w:r>
      <w:r w:rsidR="00995F6B" w:rsidRPr="00015A00">
        <w:rPr>
          <w:bCs/>
          <w:lang w:eastAsia="x-none"/>
        </w:rPr>
        <w:t>C-DAI/T-DAI is accumulated within a PDSCH group</w:t>
      </w:r>
      <w:r w:rsidR="00E02A10" w:rsidRPr="00015A00">
        <w:rPr>
          <w:bCs/>
          <w:lang w:eastAsia="x-none"/>
        </w:rPr>
        <w:t>. [5][6]</w:t>
      </w:r>
    </w:p>
    <w:p w14:paraId="0CF077E0" w14:textId="79698A5A" w:rsidR="00E9052A" w:rsidRPr="00944DC1" w:rsidRDefault="00995F6B" w:rsidP="00E02A10">
      <w:pPr>
        <w:pStyle w:val="af8"/>
        <w:numPr>
          <w:ilvl w:val="0"/>
          <w:numId w:val="33"/>
        </w:numPr>
        <w:rPr>
          <w:lang w:eastAsia="x-none"/>
        </w:rPr>
      </w:pPr>
      <w:r w:rsidRPr="00015A00">
        <w:rPr>
          <w:lang w:eastAsia="x-none"/>
        </w:rPr>
        <w:t xml:space="preserve">Option 2b: DCI can request HARQ-ACK feedback for one or more PDSCH groups, where a PDSCH group </w:t>
      </w:r>
      <w:r w:rsidRPr="00015A00">
        <w:rPr>
          <w:bCs/>
          <w:lang w:eastAsia="x-none"/>
        </w:rPr>
        <w:t>can be enlarged after the first feedback</w:t>
      </w:r>
      <w:r w:rsidRPr="00283DBA">
        <w:rPr>
          <w:bCs/>
          <w:lang w:eastAsia="x-none"/>
        </w:rPr>
        <w:t xml:space="preserve"> transmission</w:t>
      </w:r>
      <w:r>
        <w:rPr>
          <w:bCs/>
          <w:lang w:eastAsia="x-none"/>
        </w:rPr>
        <w:t xml:space="preserve"> for the </w:t>
      </w:r>
      <w:r>
        <w:rPr>
          <w:lang w:eastAsia="x-none"/>
        </w:rPr>
        <w:t>PDSCH group</w:t>
      </w:r>
      <w:r w:rsidR="004B7EE2">
        <w:rPr>
          <w:bCs/>
          <w:lang w:eastAsia="x-none"/>
        </w:rPr>
        <w:t>;</w:t>
      </w:r>
      <w:r>
        <w:rPr>
          <w:bCs/>
          <w:lang w:eastAsia="x-none"/>
        </w:rPr>
        <w:t xml:space="preserve"> </w:t>
      </w:r>
      <w:r w:rsidRPr="00283DBA">
        <w:rPr>
          <w:bCs/>
          <w:lang w:eastAsia="x-none"/>
        </w:rPr>
        <w:t xml:space="preserve">C-DAI/T-DAI is accumulated within </w:t>
      </w:r>
      <w:r>
        <w:rPr>
          <w:bCs/>
          <w:lang w:eastAsia="x-none"/>
        </w:rPr>
        <w:t>a</w:t>
      </w:r>
      <w:r w:rsidRPr="00283DBA">
        <w:rPr>
          <w:bCs/>
          <w:lang w:eastAsia="x-none"/>
        </w:rPr>
        <w:t xml:space="preserve"> PDSCH group</w:t>
      </w:r>
      <w:r>
        <w:rPr>
          <w:bCs/>
          <w:lang w:eastAsia="x-none"/>
        </w:rPr>
        <w:t>.</w:t>
      </w:r>
    </w:p>
    <w:p w14:paraId="593084CC" w14:textId="7FED351C" w:rsidR="0057217C" w:rsidRPr="0057217C" w:rsidRDefault="0057217C" w:rsidP="0057217C">
      <w:pPr>
        <w:spacing w:line="240" w:lineRule="exact"/>
        <w:rPr>
          <w:rFonts w:ascii="Times New Roman" w:eastAsia="SimSun" w:hAnsi="Times New Roman"/>
          <w:lang w:eastAsia="zh-CN"/>
        </w:rPr>
      </w:pPr>
      <w:r>
        <w:rPr>
          <w:rFonts w:ascii="Times New Roman" w:eastAsia="SimSun" w:hAnsi="Times New Roman"/>
          <w:lang w:eastAsia="zh-CN"/>
        </w:rPr>
        <w:t xml:space="preserve">In the </w:t>
      </w:r>
      <w:r w:rsidRPr="0057217C">
        <w:rPr>
          <w:rFonts w:ascii="Times New Roman" w:eastAsia="SimSun" w:hAnsi="Times New Roman" w:hint="eastAsia"/>
          <w:lang w:eastAsia="zh-CN"/>
        </w:rPr>
        <w:t xml:space="preserve">following </w:t>
      </w:r>
      <w:r>
        <w:rPr>
          <w:rFonts w:ascii="Times New Roman" w:eastAsia="SimSun" w:hAnsi="Times New Roman"/>
          <w:lang w:eastAsia="zh-CN"/>
        </w:rPr>
        <w:t xml:space="preserve">discussion, we provide analysis for each option. </w:t>
      </w:r>
      <w:r>
        <w:rPr>
          <w:rFonts w:ascii="Times New Roman" w:eastAsia="SimSun" w:hAnsi="Times New Roman" w:hint="eastAsia"/>
          <w:lang w:eastAsia="zh-CN"/>
        </w:rPr>
        <w:t>B</w:t>
      </w:r>
      <w:r>
        <w:rPr>
          <w:rFonts w:ascii="Times New Roman" w:eastAsia="SimSun" w:hAnsi="Times New Roman"/>
          <w:lang w:eastAsia="zh-CN"/>
        </w:rPr>
        <w:t xml:space="preserve">ased on the discussion, in Table I, we </w:t>
      </w:r>
      <w:r>
        <w:rPr>
          <w:rFonts w:ascii="Times New Roman" w:hAnsi="Times New Roman"/>
          <w:color w:val="000000" w:themeColor="text1"/>
          <w:kern w:val="2"/>
          <w:lang w:eastAsia="zh-CN"/>
        </w:rPr>
        <w:t xml:space="preserve">compare DCI overhead, </w:t>
      </w:r>
      <w:r w:rsidR="00F84A24">
        <w:rPr>
          <w:rFonts w:ascii="Times New Roman" w:hAnsi="Times New Roman"/>
          <w:color w:val="000000" w:themeColor="text1"/>
          <w:kern w:val="2"/>
          <w:lang w:eastAsia="zh-CN"/>
        </w:rPr>
        <w:t>reliability</w:t>
      </w:r>
      <w:r>
        <w:rPr>
          <w:rFonts w:ascii="Times New Roman" w:hAnsi="Times New Roman"/>
          <w:color w:val="000000" w:themeColor="text1"/>
          <w:kern w:val="2"/>
          <w:lang w:eastAsia="zh-CN"/>
        </w:rPr>
        <w:t xml:space="preserve">, and </w:t>
      </w:r>
      <w:r w:rsidR="004D1888">
        <w:rPr>
          <w:rFonts w:ascii="Times New Roman" w:hAnsi="Times New Roman"/>
          <w:color w:val="000000" w:themeColor="text1"/>
          <w:kern w:val="2"/>
          <w:lang w:eastAsia="zh-CN"/>
        </w:rPr>
        <w:t xml:space="preserve">number of </w:t>
      </w:r>
      <w:r w:rsidR="00D0679A" w:rsidRPr="00D0679A">
        <w:rPr>
          <w:rFonts w:ascii="Times New Roman" w:eastAsia="SimSun" w:hAnsi="Times New Roman" w:hint="eastAsia"/>
          <w:lang w:eastAsia="zh-CN"/>
        </w:rPr>
        <w:t xml:space="preserve">HARQ-ACK </w:t>
      </w:r>
      <w:r w:rsidR="004D1888" w:rsidRPr="00D0679A">
        <w:rPr>
          <w:rFonts w:ascii="Times New Roman" w:eastAsia="SimSun" w:hAnsi="Times New Roman"/>
          <w:lang w:eastAsia="zh-CN"/>
        </w:rPr>
        <w:t>TxOPs</w:t>
      </w:r>
      <w:r w:rsidR="00F84A24" w:rsidRPr="00D0679A">
        <w:rPr>
          <w:rFonts w:ascii="Times New Roman" w:eastAsia="SimSun" w:hAnsi="Times New Roman"/>
          <w:lang w:eastAsia="zh-CN"/>
        </w:rPr>
        <w:t xml:space="preserve"> that can</w:t>
      </w:r>
      <w:r w:rsidR="00F84A24">
        <w:rPr>
          <w:rFonts w:ascii="Times New Roman" w:hAnsi="Times New Roman"/>
          <w:color w:val="000000" w:themeColor="text1"/>
          <w:kern w:val="2"/>
          <w:lang w:eastAsia="zh-CN"/>
        </w:rPr>
        <w:t xml:space="preserve"> be provided</w:t>
      </w:r>
      <w:r>
        <w:rPr>
          <w:rFonts w:ascii="Times New Roman" w:hAnsi="Times New Roman"/>
          <w:color w:val="000000" w:themeColor="text1"/>
          <w:kern w:val="2"/>
          <w:lang w:eastAsia="zh-CN"/>
        </w:rPr>
        <w:t xml:space="preserve"> </w:t>
      </w:r>
      <w:r w:rsidR="00F84A24">
        <w:rPr>
          <w:rFonts w:ascii="Times New Roman" w:hAnsi="Times New Roman"/>
          <w:color w:val="000000" w:themeColor="text1"/>
          <w:kern w:val="2"/>
          <w:lang w:eastAsia="zh-CN"/>
        </w:rPr>
        <w:t xml:space="preserve">between the </w:t>
      </w:r>
      <w:r>
        <w:rPr>
          <w:rFonts w:ascii="Times New Roman" w:hAnsi="Times New Roman"/>
          <w:color w:val="000000" w:themeColor="text1"/>
          <w:kern w:val="2"/>
          <w:lang w:eastAsia="zh-CN"/>
        </w:rPr>
        <w:t>four options</w:t>
      </w:r>
      <w:r w:rsidR="00F84A24">
        <w:rPr>
          <w:rFonts w:ascii="Times New Roman" w:hAnsi="Times New Roman"/>
          <w:color w:val="000000" w:themeColor="text1"/>
          <w:kern w:val="2"/>
          <w:lang w:eastAsia="zh-CN"/>
        </w:rPr>
        <w:t>.</w:t>
      </w:r>
    </w:p>
    <w:p w14:paraId="60C588EF" w14:textId="77777777" w:rsidR="0057217C" w:rsidRPr="00E02A10" w:rsidRDefault="0057217C" w:rsidP="00944DC1">
      <w:pPr>
        <w:rPr>
          <w:lang w:eastAsia="x-none"/>
        </w:rPr>
      </w:pPr>
    </w:p>
    <w:p w14:paraId="51A3BAF1" w14:textId="28FE7B8A" w:rsidR="00944DC1" w:rsidRDefault="00944DC1" w:rsidP="00944DC1">
      <w:pPr>
        <w:spacing w:line="240" w:lineRule="exact"/>
        <w:jc w:val="center"/>
        <w:rPr>
          <w:rFonts w:ascii="Times New Roman" w:eastAsia="Times New Roman" w:hAnsi="Times New Roman"/>
          <w:b/>
          <w:bCs/>
          <w:color w:val="000000" w:themeColor="text1"/>
          <w:kern w:val="2"/>
          <w:lang w:eastAsia="zh-CN"/>
        </w:rPr>
      </w:pPr>
      <w:r>
        <w:rPr>
          <w:rFonts w:ascii="Times New Roman" w:eastAsia="Times New Roman" w:hAnsi="Times New Roman"/>
          <w:b/>
          <w:bCs/>
          <w:color w:val="000000" w:themeColor="text1"/>
          <w:kern w:val="2"/>
          <w:lang w:eastAsia="zh-CN"/>
        </w:rPr>
        <w:t>Table I. Comparison</w:t>
      </w:r>
      <w:r w:rsidRPr="00944DC1">
        <w:rPr>
          <w:rFonts w:ascii="Times New Roman" w:eastAsia="Times New Roman" w:hAnsi="Times New Roman" w:hint="eastAsia"/>
          <w:b/>
          <w:bCs/>
          <w:color w:val="000000" w:themeColor="text1"/>
          <w:kern w:val="2"/>
          <w:lang w:eastAsia="zh-CN"/>
        </w:rPr>
        <w:t xml:space="preserve"> of </w:t>
      </w:r>
      <w:r>
        <w:rPr>
          <w:rFonts w:ascii="Times New Roman" w:eastAsia="Times New Roman" w:hAnsi="Times New Roman"/>
          <w:b/>
          <w:bCs/>
          <w:color w:val="000000" w:themeColor="text1"/>
          <w:kern w:val="2"/>
          <w:lang w:eastAsia="zh-CN"/>
        </w:rPr>
        <w:t>different options for t</w:t>
      </w:r>
      <w:r w:rsidRPr="00944DC1">
        <w:rPr>
          <w:rFonts w:ascii="Times New Roman" w:eastAsia="Times New Roman" w:hAnsi="Times New Roman"/>
          <w:b/>
          <w:bCs/>
          <w:color w:val="000000" w:themeColor="text1"/>
          <w:kern w:val="2"/>
          <w:lang w:eastAsia="zh-CN"/>
        </w:rPr>
        <w:t xml:space="preserve">riggering HARQ-ACK feedback in </w:t>
      </w:r>
      <w:r w:rsidRPr="00944DC1">
        <w:rPr>
          <w:rFonts w:eastAsia="Times New Roman" w:cs="Arial"/>
          <w:b/>
          <w:color w:val="000000" w:themeColor="text1"/>
          <w:kern w:val="2"/>
          <w:lang w:eastAsia="zh-CN"/>
        </w:rPr>
        <w:t>dynamic HARQ-ACK mode</w:t>
      </w:r>
    </w:p>
    <w:tbl>
      <w:tblPr>
        <w:tblStyle w:val="5-1"/>
        <w:tblW w:w="0" w:type="auto"/>
        <w:jc w:val="center"/>
        <w:tblLook w:val="04A0" w:firstRow="1" w:lastRow="0" w:firstColumn="1" w:lastColumn="0" w:noHBand="0" w:noVBand="1"/>
      </w:tblPr>
      <w:tblGrid>
        <w:gridCol w:w="1501"/>
        <w:gridCol w:w="1983"/>
        <w:gridCol w:w="1983"/>
        <w:gridCol w:w="1983"/>
        <w:gridCol w:w="1984"/>
      </w:tblGrid>
      <w:tr w:rsidR="00944DC1" w:rsidRPr="00805B7D" w14:paraId="74F61543" w14:textId="77777777" w:rsidTr="004336FD">
        <w:trPr>
          <w:cnfStyle w:val="100000000000" w:firstRow="1" w:lastRow="0" w:firstColumn="0" w:lastColumn="0" w:oddVBand="0" w:evenVBand="0" w:oddHBand="0" w:evenHBand="0" w:firstRowFirstColumn="0" w:firstRowLastColumn="0" w:lastRowFirstColumn="0" w:lastRowLastColumn="0"/>
          <w:trHeight w:val="184"/>
          <w:jc w:val="center"/>
        </w:trPr>
        <w:tc>
          <w:tcPr>
            <w:cnfStyle w:val="001000000000" w:firstRow="0" w:lastRow="0" w:firstColumn="1" w:lastColumn="0" w:oddVBand="0" w:evenVBand="0" w:oddHBand="0" w:evenHBand="0" w:firstRowFirstColumn="0" w:firstRowLastColumn="0" w:lastRowFirstColumn="0" w:lastRowLastColumn="0"/>
            <w:tcW w:w="1501" w:type="dxa"/>
          </w:tcPr>
          <w:p w14:paraId="199833E7" w14:textId="77777777" w:rsidR="00944DC1" w:rsidRPr="00805B7D" w:rsidRDefault="00944DC1" w:rsidP="00602FD1">
            <w:pPr>
              <w:rPr>
                <w:sz w:val="18"/>
                <w:szCs w:val="18"/>
              </w:rPr>
            </w:pPr>
          </w:p>
        </w:tc>
        <w:tc>
          <w:tcPr>
            <w:tcW w:w="1983" w:type="dxa"/>
          </w:tcPr>
          <w:p w14:paraId="7F0BF574" w14:textId="77777777" w:rsidR="00944DC1" w:rsidRPr="00805B7D" w:rsidRDefault="00944DC1" w:rsidP="00602FD1">
            <w:pPr>
              <w:jc w:val="center"/>
              <w:cnfStyle w:val="100000000000" w:firstRow="1" w:lastRow="0" w:firstColumn="0" w:lastColumn="0" w:oddVBand="0" w:evenVBand="0" w:oddHBand="0" w:evenHBand="0" w:firstRowFirstColumn="0" w:firstRowLastColumn="0" w:lastRowFirstColumn="0" w:lastRowLastColumn="0"/>
              <w:rPr>
                <w:sz w:val="18"/>
                <w:szCs w:val="18"/>
              </w:rPr>
            </w:pPr>
            <w:r w:rsidRPr="00805B7D">
              <w:rPr>
                <w:sz w:val="18"/>
                <w:szCs w:val="18"/>
              </w:rPr>
              <w:t>Option</w:t>
            </w:r>
            <w:r w:rsidRPr="00805B7D">
              <w:rPr>
                <w:rFonts w:hint="eastAsia"/>
                <w:sz w:val="18"/>
                <w:szCs w:val="18"/>
              </w:rPr>
              <w:t xml:space="preserve"> </w:t>
            </w:r>
            <w:r w:rsidRPr="00805B7D">
              <w:rPr>
                <w:sz w:val="18"/>
                <w:szCs w:val="18"/>
              </w:rPr>
              <w:t>1a</w:t>
            </w:r>
          </w:p>
        </w:tc>
        <w:tc>
          <w:tcPr>
            <w:tcW w:w="1983" w:type="dxa"/>
          </w:tcPr>
          <w:p w14:paraId="08D45E37" w14:textId="77777777" w:rsidR="00944DC1" w:rsidRPr="00805B7D" w:rsidRDefault="00944DC1" w:rsidP="00602FD1">
            <w:pPr>
              <w:jc w:val="center"/>
              <w:cnfStyle w:val="100000000000" w:firstRow="1" w:lastRow="0" w:firstColumn="0" w:lastColumn="0" w:oddVBand="0" w:evenVBand="0" w:oddHBand="0" w:evenHBand="0" w:firstRowFirstColumn="0" w:firstRowLastColumn="0" w:lastRowFirstColumn="0" w:lastRowLastColumn="0"/>
              <w:rPr>
                <w:sz w:val="18"/>
                <w:szCs w:val="18"/>
              </w:rPr>
            </w:pPr>
            <w:r w:rsidRPr="00805B7D">
              <w:rPr>
                <w:sz w:val="18"/>
                <w:szCs w:val="18"/>
              </w:rPr>
              <w:t>Option 1b</w:t>
            </w:r>
          </w:p>
        </w:tc>
        <w:tc>
          <w:tcPr>
            <w:tcW w:w="1983" w:type="dxa"/>
          </w:tcPr>
          <w:p w14:paraId="562F119C" w14:textId="77777777" w:rsidR="00944DC1" w:rsidRPr="00805B7D" w:rsidRDefault="00944DC1" w:rsidP="00602FD1">
            <w:pPr>
              <w:jc w:val="center"/>
              <w:cnfStyle w:val="100000000000" w:firstRow="1" w:lastRow="0" w:firstColumn="0" w:lastColumn="0" w:oddVBand="0" w:evenVBand="0" w:oddHBand="0" w:evenHBand="0" w:firstRowFirstColumn="0" w:firstRowLastColumn="0" w:lastRowFirstColumn="0" w:lastRowLastColumn="0"/>
              <w:rPr>
                <w:sz w:val="18"/>
                <w:szCs w:val="18"/>
              </w:rPr>
            </w:pPr>
            <w:r w:rsidRPr="00805B7D">
              <w:rPr>
                <w:sz w:val="18"/>
                <w:szCs w:val="18"/>
              </w:rPr>
              <w:t>Option 2a</w:t>
            </w:r>
          </w:p>
        </w:tc>
        <w:tc>
          <w:tcPr>
            <w:tcW w:w="1984" w:type="dxa"/>
          </w:tcPr>
          <w:p w14:paraId="66C37F43" w14:textId="77777777" w:rsidR="00944DC1" w:rsidRPr="00805B7D" w:rsidRDefault="00944DC1" w:rsidP="00602FD1">
            <w:pPr>
              <w:jc w:val="center"/>
              <w:cnfStyle w:val="100000000000" w:firstRow="1" w:lastRow="0" w:firstColumn="0" w:lastColumn="0" w:oddVBand="0" w:evenVBand="0" w:oddHBand="0" w:evenHBand="0" w:firstRowFirstColumn="0" w:firstRowLastColumn="0" w:lastRowFirstColumn="0" w:lastRowLastColumn="0"/>
              <w:rPr>
                <w:sz w:val="18"/>
                <w:szCs w:val="18"/>
              </w:rPr>
            </w:pPr>
            <w:r w:rsidRPr="00805B7D">
              <w:rPr>
                <w:sz w:val="18"/>
                <w:szCs w:val="18"/>
              </w:rPr>
              <w:t>Option 2b</w:t>
            </w:r>
          </w:p>
        </w:tc>
      </w:tr>
      <w:tr w:rsidR="00944DC1" w:rsidRPr="00805B7D" w14:paraId="5113E783" w14:textId="77777777" w:rsidTr="004336FD">
        <w:trPr>
          <w:cnfStyle w:val="000000100000" w:firstRow="0" w:lastRow="0" w:firstColumn="0" w:lastColumn="0" w:oddVBand="0" w:evenVBand="0" w:oddHBand="1" w:evenHBand="0" w:firstRowFirstColumn="0" w:firstRowLastColumn="0" w:lastRowFirstColumn="0" w:lastRowLastColumn="0"/>
          <w:trHeight w:val="1338"/>
          <w:jc w:val="center"/>
        </w:trPr>
        <w:tc>
          <w:tcPr>
            <w:cnfStyle w:val="001000000000" w:firstRow="0" w:lastRow="0" w:firstColumn="1" w:lastColumn="0" w:oddVBand="0" w:evenVBand="0" w:oddHBand="0" w:evenHBand="0" w:firstRowFirstColumn="0" w:firstRowLastColumn="0" w:lastRowFirstColumn="0" w:lastRowLastColumn="0"/>
            <w:tcW w:w="1501" w:type="dxa"/>
          </w:tcPr>
          <w:p w14:paraId="1F9AA912" w14:textId="77777777" w:rsidR="00944DC1" w:rsidRPr="00805B7D" w:rsidRDefault="00944DC1" w:rsidP="00602FD1">
            <w:pPr>
              <w:rPr>
                <w:sz w:val="18"/>
                <w:szCs w:val="18"/>
              </w:rPr>
            </w:pPr>
            <w:r w:rsidRPr="00805B7D">
              <w:rPr>
                <w:sz w:val="18"/>
                <w:szCs w:val="18"/>
              </w:rPr>
              <w:t>DCI overhead</w:t>
            </w:r>
          </w:p>
        </w:tc>
        <w:tc>
          <w:tcPr>
            <w:tcW w:w="1983" w:type="dxa"/>
          </w:tcPr>
          <w:p w14:paraId="0B54E997"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2904BB">
              <w:rPr>
                <w:color w:val="FF0000"/>
                <w:sz w:val="18"/>
                <w:szCs w:val="18"/>
              </w:rPr>
              <w:t>6 bits = 2 bits (group index) + 4 bits (directly indicate PDSCH group(s) using a bitmap)</w:t>
            </w:r>
          </w:p>
        </w:tc>
        <w:tc>
          <w:tcPr>
            <w:tcW w:w="1983" w:type="dxa"/>
          </w:tcPr>
          <w:p w14:paraId="5391F55C"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05B7D">
              <w:rPr>
                <w:color w:val="000000" w:themeColor="text1"/>
                <w:sz w:val="18"/>
                <w:szCs w:val="18"/>
              </w:rPr>
              <w:t>4 bits = 2 bits (group index) + 2 bits (request for a number of consecutive PDSCH groups)</w:t>
            </w:r>
          </w:p>
        </w:tc>
        <w:tc>
          <w:tcPr>
            <w:tcW w:w="1983" w:type="dxa"/>
          </w:tcPr>
          <w:p w14:paraId="217EAA68"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05B7D">
              <w:rPr>
                <w:color w:val="000000" w:themeColor="text1"/>
                <w:sz w:val="18"/>
                <w:szCs w:val="18"/>
              </w:rPr>
              <w:t>2 bits = 1 bit (group index) + 1 bit (indicate new feedback for a PDSCH group)</w:t>
            </w:r>
          </w:p>
        </w:tc>
        <w:tc>
          <w:tcPr>
            <w:tcW w:w="1984" w:type="dxa"/>
          </w:tcPr>
          <w:p w14:paraId="135C2569"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05B7D">
              <w:rPr>
                <w:color w:val="000000" w:themeColor="text1"/>
                <w:sz w:val="18"/>
                <w:szCs w:val="18"/>
              </w:rPr>
              <w:t>3 bits = 1 bit (group index) + 1 bit (indicate new feedback for a PDSCH group) + 1 bit (request for a number of consecutive PDSCH groups)</w:t>
            </w:r>
          </w:p>
        </w:tc>
      </w:tr>
      <w:tr w:rsidR="00944DC1" w:rsidRPr="00805B7D" w14:paraId="5F553622" w14:textId="77777777" w:rsidTr="004336FD">
        <w:trPr>
          <w:trHeight w:val="552"/>
          <w:jc w:val="center"/>
        </w:trPr>
        <w:tc>
          <w:tcPr>
            <w:cnfStyle w:val="001000000000" w:firstRow="0" w:lastRow="0" w:firstColumn="1" w:lastColumn="0" w:oddVBand="0" w:evenVBand="0" w:oddHBand="0" w:evenHBand="0" w:firstRowFirstColumn="0" w:firstRowLastColumn="0" w:lastRowFirstColumn="0" w:lastRowLastColumn="0"/>
            <w:tcW w:w="1501" w:type="dxa"/>
          </w:tcPr>
          <w:p w14:paraId="03A5798A" w14:textId="06DF6C4F" w:rsidR="00944DC1" w:rsidRPr="00805B7D" w:rsidRDefault="00944DC1" w:rsidP="00602FD1">
            <w:pPr>
              <w:jc w:val="left"/>
              <w:rPr>
                <w:sz w:val="18"/>
                <w:szCs w:val="18"/>
              </w:rPr>
            </w:pPr>
            <w:r w:rsidRPr="00805B7D">
              <w:rPr>
                <w:sz w:val="18"/>
                <w:szCs w:val="18"/>
              </w:rPr>
              <w:t>Suffer from error cases that cannot be solved</w:t>
            </w:r>
          </w:p>
        </w:tc>
        <w:tc>
          <w:tcPr>
            <w:tcW w:w="1983" w:type="dxa"/>
          </w:tcPr>
          <w:p w14:paraId="7E345AA7" w14:textId="77777777" w:rsidR="00944DC1" w:rsidRPr="00805B7D" w:rsidRDefault="00944DC1" w:rsidP="00602FD1">
            <w:pPr>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05B7D">
              <w:rPr>
                <w:rFonts w:hint="eastAsia"/>
                <w:color w:val="000000" w:themeColor="text1"/>
                <w:sz w:val="18"/>
                <w:szCs w:val="18"/>
              </w:rPr>
              <w:t>No</w:t>
            </w:r>
          </w:p>
        </w:tc>
        <w:tc>
          <w:tcPr>
            <w:tcW w:w="1983" w:type="dxa"/>
          </w:tcPr>
          <w:p w14:paraId="3986A95C" w14:textId="77777777" w:rsidR="00944DC1" w:rsidRPr="00805B7D" w:rsidRDefault="00944DC1" w:rsidP="00602FD1">
            <w:pPr>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2904BB">
              <w:rPr>
                <w:color w:val="FF0000"/>
                <w:sz w:val="18"/>
                <w:szCs w:val="18"/>
              </w:rPr>
              <w:t>Yes</w:t>
            </w:r>
          </w:p>
        </w:tc>
        <w:tc>
          <w:tcPr>
            <w:tcW w:w="1983" w:type="dxa"/>
          </w:tcPr>
          <w:p w14:paraId="7E1C0F73" w14:textId="77777777" w:rsidR="00944DC1" w:rsidRPr="00805B7D" w:rsidRDefault="00944DC1" w:rsidP="00602FD1">
            <w:pPr>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805B7D">
              <w:rPr>
                <w:color w:val="000000" w:themeColor="text1"/>
                <w:sz w:val="18"/>
                <w:szCs w:val="18"/>
              </w:rPr>
              <w:t>No</w:t>
            </w:r>
          </w:p>
        </w:tc>
        <w:tc>
          <w:tcPr>
            <w:tcW w:w="1984" w:type="dxa"/>
          </w:tcPr>
          <w:p w14:paraId="1589B799" w14:textId="77777777" w:rsidR="00944DC1" w:rsidRPr="00805B7D" w:rsidRDefault="00944DC1" w:rsidP="00602FD1">
            <w:pPr>
              <w:jc w:val="lef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r w:rsidRPr="002904BB">
              <w:rPr>
                <w:color w:val="FF0000"/>
                <w:sz w:val="18"/>
                <w:szCs w:val="18"/>
              </w:rPr>
              <w:t>Yes</w:t>
            </w:r>
          </w:p>
        </w:tc>
      </w:tr>
      <w:tr w:rsidR="00944DC1" w:rsidRPr="00805B7D" w14:paraId="79EF36F6" w14:textId="77777777" w:rsidTr="004336FD">
        <w:trPr>
          <w:cnfStyle w:val="000000100000" w:firstRow="0" w:lastRow="0" w:firstColumn="0" w:lastColumn="0" w:oddVBand="0" w:evenVBand="0" w:oddHBand="1" w:evenHBand="0" w:firstRowFirstColumn="0" w:firstRowLastColumn="0" w:lastRowFirstColumn="0" w:lastRowLastColumn="0"/>
          <w:trHeight w:val="552"/>
          <w:jc w:val="center"/>
        </w:trPr>
        <w:tc>
          <w:tcPr>
            <w:cnfStyle w:val="001000000000" w:firstRow="0" w:lastRow="0" w:firstColumn="1" w:lastColumn="0" w:oddVBand="0" w:evenVBand="0" w:oddHBand="0" w:evenHBand="0" w:firstRowFirstColumn="0" w:firstRowLastColumn="0" w:lastRowFirstColumn="0" w:lastRowLastColumn="0"/>
            <w:tcW w:w="1501" w:type="dxa"/>
          </w:tcPr>
          <w:p w14:paraId="630A901D" w14:textId="77777777" w:rsidR="00944DC1" w:rsidRPr="00805B7D" w:rsidRDefault="00944DC1" w:rsidP="00602FD1">
            <w:pPr>
              <w:jc w:val="left"/>
              <w:rPr>
                <w:sz w:val="18"/>
                <w:szCs w:val="18"/>
              </w:rPr>
            </w:pPr>
            <w:r w:rsidRPr="00805B7D">
              <w:rPr>
                <w:sz w:val="18"/>
                <w:szCs w:val="18"/>
              </w:rPr>
              <w:t>No. of TxOPs for HARQ-ACK of PDSCH</w:t>
            </w:r>
          </w:p>
        </w:tc>
        <w:tc>
          <w:tcPr>
            <w:tcW w:w="1983" w:type="dxa"/>
          </w:tcPr>
          <w:p w14:paraId="2747999B"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2904BB">
              <w:rPr>
                <w:color w:val="FF0000"/>
                <w:sz w:val="18"/>
                <w:szCs w:val="18"/>
              </w:rPr>
              <w:t>Equal to or less than 4</w:t>
            </w:r>
          </w:p>
        </w:tc>
        <w:tc>
          <w:tcPr>
            <w:tcW w:w="1983" w:type="dxa"/>
          </w:tcPr>
          <w:p w14:paraId="00DC8676"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2904BB">
              <w:rPr>
                <w:color w:val="FF0000"/>
                <w:sz w:val="18"/>
                <w:szCs w:val="18"/>
              </w:rPr>
              <w:t>4</w:t>
            </w:r>
          </w:p>
        </w:tc>
        <w:tc>
          <w:tcPr>
            <w:tcW w:w="1983" w:type="dxa"/>
          </w:tcPr>
          <w:p w14:paraId="271F045B"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05B7D">
              <w:rPr>
                <w:color w:val="000000" w:themeColor="text1"/>
                <w:sz w:val="18"/>
                <w:szCs w:val="18"/>
              </w:rPr>
              <w:t>Unlimited</w:t>
            </w:r>
          </w:p>
        </w:tc>
        <w:tc>
          <w:tcPr>
            <w:tcW w:w="1984" w:type="dxa"/>
          </w:tcPr>
          <w:p w14:paraId="6BF6E655" w14:textId="77777777" w:rsidR="00944DC1" w:rsidRPr="00805B7D" w:rsidRDefault="00944DC1" w:rsidP="00602FD1">
            <w:pPr>
              <w:jc w:val="left"/>
              <w:cnfStyle w:val="000000100000" w:firstRow="0" w:lastRow="0" w:firstColumn="0" w:lastColumn="0" w:oddVBand="0" w:evenVBand="0" w:oddHBand="1" w:evenHBand="0" w:firstRowFirstColumn="0" w:firstRowLastColumn="0" w:lastRowFirstColumn="0" w:lastRowLastColumn="0"/>
              <w:rPr>
                <w:color w:val="000000" w:themeColor="text1"/>
                <w:sz w:val="18"/>
                <w:szCs w:val="18"/>
              </w:rPr>
            </w:pPr>
            <w:r w:rsidRPr="00805B7D">
              <w:rPr>
                <w:color w:val="000000" w:themeColor="text1"/>
                <w:sz w:val="18"/>
                <w:szCs w:val="18"/>
              </w:rPr>
              <w:t>Unlimited</w:t>
            </w:r>
          </w:p>
        </w:tc>
      </w:tr>
    </w:tbl>
    <w:p w14:paraId="01D5E2D7" w14:textId="77777777" w:rsidR="00944DC1" w:rsidRDefault="00944DC1" w:rsidP="00F84A24">
      <w:pPr>
        <w:spacing w:before="240" w:line="240" w:lineRule="exact"/>
        <w:rPr>
          <w:rFonts w:ascii="Times New Roman" w:eastAsia="Times New Roman" w:hAnsi="Times New Roman"/>
          <w:b/>
          <w:bCs/>
          <w:color w:val="000000" w:themeColor="text1"/>
          <w:kern w:val="2"/>
          <w:lang w:eastAsia="zh-CN"/>
        </w:rPr>
      </w:pPr>
    </w:p>
    <w:p w14:paraId="3423C64E" w14:textId="1051D84E" w:rsidR="007A7220" w:rsidRPr="00FF481C" w:rsidRDefault="00FF7BCC" w:rsidP="007A7220">
      <w:pPr>
        <w:spacing w:line="240" w:lineRule="exact"/>
        <w:rPr>
          <w:rFonts w:ascii="Times New Roman" w:eastAsia="Times New Roman" w:hAnsi="Times New Roman"/>
          <w:bCs/>
          <w:color w:val="000000" w:themeColor="text1"/>
          <w:kern w:val="2"/>
          <w:lang w:eastAsia="zh-TW"/>
        </w:rPr>
      </w:pPr>
      <w:r w:rsidRPr="00015A00">
        <w:rPr>
          <w:rFonts w:ascii="Times New Roman" w:eastAsia="Times New Roman" w:hAnsi="Times New Roman"/>
          <w:b/>
          <w:bCs/>
          <w:color w:val="000000" w:themeColor="text1"/>
          <w:kern w:val="2"/>
          <w:lang w:eastAsia="zh-CN"/>
        </w:rPr>
        <w:t>For Option 1a</w:t>
      </w:r>
      <w:r w:rsidR="00C80405" w:rsidRPr="00A40F90">
        <w:rPr>
          <w:rFonts w:ascii="Times New Roman" w:eastAsia="Times New Roman" w:hAnsi="Times New Roman"/>
          <w:bCs/>
          <w:color w:val="000000" w:themeColor="text1"/>
          <w:kern w:val="2"/>
          <w:lang w:eastAsia="zh-CN"/>
        </w:rPr>
        <w:t xml:space="preserve">, </w:t>
      </w:r>
      <w:r>
        <w:rPr>
          <w:rFonts w:ascii="Times New Roman" w:hAnsi="Times New Roman"/>
          <w:color w:val="000000" w:themeColor="text1"/>
          <w:kern w:val="2"/>
          <w:lang w:eastAsia="zh-CN"/>
        </w:rPr>
        <w:t xml:space="preserve">the size of a PDSCH group cannot be enlarged to </w:t>
      </w:r>
      <w:r w:rsidRPr="0025330D">
        <w:rPr>
          <w:rFonts w:ascii="Times New Roman" w:hAnsi="Times New Roman"/>
          <w:color w:val="000000" w:themeColor="text1"/>
          <w:kern w:val="2"/>
          <w:lang w:eastAsia="zh-CN"/>
        </w:rPr>
        <w:t xml:space="preserve">include </w:t>
      </w:r>
      <w:r w:rsidR="0025330D" w:rsidRPr="0025330D">
        <w:rPr>
          <w:rFonts w:ascii="Times New Roman" w:hAnsi="Times New Roman"/>
          <w:color w:val="000000" w:themeColor="text1"/>
          <w:kern w:val="2"/>
          <w:lang w:eastAsia="zh-CN"/>
        </w:rPr>
        <w:t>later scheduled</w:t>
      </w:r>
      <w:r w:rsidRPr="0025330D">
        <w:rPr>
          <w:rFonts w:ascii="Times New Roman" w:hAnsi="Times New Roman"/>
          <w:color w:val="000000" w:themeColor="text1"/>
          <w:kern w:val="2"/>
          <w:lang w:eastAsia="zh-CN"/>
        </w:rPr>
        <w:t xml:space="preserve"> PDSCHs </w:t>
      </w:r>
      <w:r w:rsidR="00654246">
        <w:rPr>
          <w:rFonts w:ascii="Times New Roman" w:hAnsi="Times New Roman"/>
          <w:color w:val="000000" w:themeColor="text1"/>
          <w:kern w:val="2"/>
          <w:lang w:eastAsia="zh-CN"/>
        </w:rPr>
        <w:t xml:space="preserve">and acknowledged together </w:t>
      </w:r>
      <w:r w:rsidR="00654246" w:rsidRPr="00654246">
        <w:rPr>
          <w:rFonts w:ascii="Times New Roman" w:hAnsi="Times New Roman" w:hint="eastAsia"/>
          <w:color w:val="000000" w:themeColor="text1"/>
          <w:kern w:val="2"/>
          <w:lang w:eastAsia="zh-CN"/>
        </w:rPr>
        <w:t xml:space="preserve">when </w:t>
      </w:r>
      <w:r w:rsidR="0025330D" w:rsidRPr="0025330D">
        <w:rPr>
          <w:rFonts w:ascii="Times New Roman" w:hAnsi="Times New Roman"/>
          <w:color w:val="000000" w:themeColor="text1"/>
          <w:kern w:val="2"/>
          <w:lang w:eastAsia="zh-CN"/>
        </w:rPr>
        <w:t>the</w:t>
      </w:r>
      <w:r w:rsidR="00687D34" w:rsidRPr="0025330D">
        <w:rPr>
          <w:rFonts w:ascii="Times New Roman" w:hAnsi="Times New Roman"/>
          <w:color w:val="000000" w:themeColor="text1"/>
          <w:kern w:val="2"/>
          <w:lang w:eastAsia="zh-CN"/>
        </w:rPr>
        <w:t xml:space="preserve"> gNB is aware </w:t>
      </w:r>
      <w:r w:rsidR="0025330D" w:rsidRPr="0025330D">
        <w:rPr>
          <w:rFonts w:ascii="Times New Roman" w:hAnsi="Times New Roman"/>
          <w:color w:val="000000" w:themeColor="text1"/>
          <w:kern w:val="2"/>
          <w:lang w:eastAsia="zh-CN"/>
        </w:rPr>
        <w:t>that</w:t>
      </w:r>
      <w:r w:rsidR="00FF481C" w:rsidRPr="0025330D">
        <w:rPr>
          <w:rFonts w:ascii="Times New Roman" w:hAnsi="Times New Roman"/>
          <w:color w:val="000000" w:themeColor="text1"/>
          <w:kern w:val="2"/>
          <w:lang w:eastAsia="zh-CN"/>
        </w:rPr>
        <w:t xml:space="preserve"> </w:t>
      </w:r>
      <w:r w:rsidR="0025330D" w:rsidRPr="0025330D">
        <w:rPr>
          <w:rFonts w:ascii="Times New Roman" w:hAnsi="Times New Roman"/>
          <w:color w:val="000000" w:themeColor="text1"/>
          <w:kern w:val="2"/>
          <w:lang w:eastAsia="zh-CN"/>
        </w:rPr>
        <w:t>the</w:t>
      </w:r>
      <w:r w:rsidRPr="0025330D">
        <w:rPr>
          <w:rFonts w:ascii="Times New Roman" w:hAnsi="Times New Roman"/>
          <w:color w:val="000000" w:themeColor="text1"/>
          <w:kern w:val="2"/>
          <w:lang w:eastAsia="zh-CN"/>
        </w:rPr>
        <w:t xml:space="preserve"> HARQ-ACKs</w:t>
      </w:r>
      <w:r w:rsidR="0025330D" w:rsidRPr="0025330D">
        <w:rPr>
          <w:rFonts w:ascii="Times New Roman" w:hAnsi="Times New Roman"/>
          <w:color w:val="000000" w:themeColor="text1"/>
          <w:kern w:val="2"/>
          <w:lang w:eastAsia="zh-CN"/>
        </w:rPr>
        <w:t xml:space="preserve"> of the </w:t>
      </w:r>
      <w:r w:rsidR="0025330D">
        <w:rPr>
          <w:rFonts w:ascii="Times New Roman" w:hAnsi="Times New Roman"/>
          <w:color w:val="000000" w:themeColor="text1"/>
          <w:kern w:val="2"/>
          <w:lang w:eastAsia="zh-CN"/>
        </w:rPr>
        <w:t>PDSCH group</w:t>
      </w:r>
      <w:r w:rsidR="00FF481C" w:rsidRPr="0025330D">
        <w:rPr>
          <w:rFonts w:ascii="Times New Roman" w:hAnsi="Times New Roman"/>
          <w:color w:val="000000" w:themeColor="text1"/>
          <w:kern w:val="2"/>
          <w:lang w:eastAsia="zh-CN"/>
        </w:rPr>
        <w:t xml:space="preserve"> are</w:t>
      </w:r>
      <w:r w:rsidRPr="0025330D">
        <w:rPr>
          <w:rFonts w:ascii="Times New Roman" w:hAnsi="Times New Roman"/>
          <w:color w:val="000000" w:themeColor="text1"/>
          <w:kern w:val="2"/>
          <w:lang w:eastAsia="zh-CN"/>
        </w:rPr>
        <w:t xml:space="preserve"> pended/unreported/missed</w:t>
      </w:r>
      <w:r w:rsidR="00FF481C">
        <w:rPr>
          <w:rFonts w:ascii="Times New Roman" w:hAnsi="Times New Roman"/>
          <w:color w:val="000000" w:themeColor="text1"/>
          <w:kern w:val="2"/>
          <w:lang w:eastAsia="zh-CN"/>
        </w:rPr>
        <w:t>.</w:t>
      </w:r>
      <w:r w:rsidR="00FF481C" w:rsidRPr="0025330D">
        <w:rPr>
          <w:rFonts w:ascii="Times New Roman" w:hAnsi="Times New Roman"/>
          <w:color w:val="000000" w:themeColor="text1"/>
          <w:kern w:val="2"/>
          <w:lang w:eastAsia="zh-CN"/>
        </w:rPr>
        <w:t xml:space="preserve"> </w:t>
      </w:r>
      <w:r w:rsidR="00FF481C">
        <w:rPr>
          <w:rFonts w:ascii="Times New Roman" w:hAnsi="Times New Roman"/>
          <w:color w:val="000000" w:themeColor="text1"/>
          <w:kern w:val="2"/>
          <w:lang w:eastAsia="zh-CN"/>
        </w:rPr>
        <w:t>I</w:t>
      </w:r>
      <w:r w:rsidR="00687D34">
        <w:rPr>
          <w:rFonts w:ascii="Times New Roman" w:hAnsi="Times New Roman"/>
          <w:color w:val="000000" w:themeColor="text1"/>
          <w:kern w:val="2"/>
          <w:lang w:eastAsia="zh-CN"/>
        </w:rPr>
        <w:t xml:space="preserve">n order </w:t>
      </w:r>
      <w:r w:rsidR="00FF481C" w:rsidRPr="00A40F90">
        <w:rPr>
          <w:rFonts w:ascii="Times New Roman" w:hAnsi="Times New Roman"/>
          <w:color w:val="000000" w:themeColor="text1"/>
          <w:kern w:val="2"/>
          <w:lang w:eastAsia="zh-CN"/>
        </w:rPr>
        <w:t xml:space="preserve">to </w:t>
      </w:r>
      <w:r w:rsidR="0025330D">
        <w:rPr>
          <w:rFonts w:ascii="Times New Roman" w:hAnsi="Times New Roman"/>
          <w:color w:val="000000" w:themeColor="text1"/>
          <w:kern w:val="2"/>
          <w:lang w:eastAsia="zh-CN"/>
        </w:rPr>
        <w:t>provide</w:t>
      </w:r>
      <w:r w:rsidR="00687D34">
        <w:rPr>
          <w:rFonts w:ascii="Times New Roman" w:hAnsi="Times New Roman"/>
          <w:color w:val="000000" w:themeColor="text1"/>
          <w:kern w:val="2"/>
          <w:lang w:eastAsia="zh-CN"/>
        </w:rPr>
        <w:t xml:space="preserve"> </w:t>
      </w:r>
      <w:r w:rsidR="00FF481C" w:rsidRPr="00A40F90">
        <w:rPr>
          <w:rFonts w:ascii="Times New Roman" w:hAnsi="Times New Roman"/>
          <w:color w:val="000000" w:themeColor="text1"/>
          <w:kern w:val="2"/>
          <w:lang w:eastAsia="zh-CN"/>
        </w:rPr>
        <w:t>additional HARQ-ACK</w:t>
      </w:r>
      <w:r w:rsidR="00FF481C" w:rsidRPr="0025330D">
        <w:rPr>
          <w:rFonts w:ascii="Times New Roman" w:hAnsi="Times New Roman"/>
          <w:color w:val="000000" w:themeColor="text1"/>
          <w:kern w:val="2"/>
          <w:lang w:eastAsia="zh-CN"/>
        </w:rPr>
        <w:t xml:space="preserve"> </w:t>
      </w:r>
      <w:r w:rsidR="00FF481C" w:rsidRPr="00A40F90">
        <w:rPr>
          <w:rFonts w:ascii="Times New Roman" w:hAnsi="Times New Roman"/>
          <w:color w:val="000000" w:themeColor="text1"/>
          <w:kern w:val="2"/>
          <w:lang w:eastAsia="zh-CN"/>
        </w:rPr>
        <w:t xml:space="preserve">TxOP </w:t>
      </w:r>
      <w:r w:rsidR="0025330D">
        <w:rPr>
          <w:rFonts w:ascii="Times New Roman" w:hAnsi="Times New Roman"/>
          <w:color w:val="000000" w:themeColor="text1"/>
          <w:kern w:val="2"/>
          <w:lang w:eastAsia="zh-CN"/>
        </w:rPr>
        <w:t xml:space="preserve">for </w:t>
      </w:r>
      <w:r w:rsidR="00843E97">
        <w:rPr>
          <w:rFonts w:ascii="Times New Roman" w:hAnsi="Times New Roman"/>
          <w:color w:val="000000" w:themeColor="text1"/>
          <w:kern w:val="2"/>
          <w:lang w:eastAsia="zh-CN"/>
        </w:rPr>
        <w:t>a</w:t>
      </w:r>
      <w:r w:rsidR="00FF481C" w:rsidRPr="00A40F90">
        <w:rPr>
          <w:rFonts w:ascii="Times New Roman" w:hAnsi="Times New Roman"/>
          <w:color w:val="000000" w:themeColor="text1"/>
          <w:kern w:val="2"/>
          <w:lang w:eastAsia="zh-CN"/>
        </w:rPr>
        <w:t xml:space="preserve"> PDSCH group</w:t>
      </w:r>
      <w:r w:rsidR="00FF481C">
        <w:rPr>
          <w:rFonts w:ascii="Times New Roman" w:hAnsi="Times New Roman"/>
          <w:color w:val="000000" w:themeColor="text1"/>
          <w:kern w:val="2"/>
          <w:lang w:eastAsia="zh-CN"/>
        </w:rPr>
        <w:t xml:space="preserve"> </w:t>
      </w:r>
      <w:r w:rsidR="007A7220" w:rsidRPr="00A40F90">
        <w:rPr>
          <w:rFonts w:ascii="Times New Roman" w:eastAsia="Times New Roman" w:hAnsi="Times New Roman"/>
          <w:bCs/>
          <w:color w:val="000000" w:themeColor="text1"/>
          <w:kern w:val="2"/>
          <w:lang w:eastAsia="zh-CN"/>
        </w:rPr>
        <w:t>as many times as needed</w:t>
      </w:r>
      <w:r w:rsidR="00FF481C">
        <w:rPr>
          <w:rFonts w:ascii="Times New Roman" w:hAnsi="Times New Roman"/>
          <w:color w:val="000000" w:themeColor="text1"/>
          <w:kern w:val="2"/>
          <w:lang w:eastAsia="zh-CN"/>
        </w:rPr>
        <w:t>,</w:t>
      </w:r>
      <w:r w:rsidR="0025330D">
        <w:rPr>
          <w:rFonts w:ascii="Times New Roman" w:hAnsi="Times New Roman"/>
          <w:color w:val="000000" w:themeColor="text1"/>
          <w:kern w:val="2"/>
          <w:lang w:eastAsia="zh-CN"/>
        </w:rPr>
        <w:t xml:space="preserve"> a request</w:t>
      </w:r>
      <w:r w:rsidR="00015A00">
        <w:rPr>
          <w:rFonts w:ascii="Times New Roman" w:hAnsi="Times New Roman"/>
          <w:color w:val="000000" w:themeColor="text1"/>
          <w:kern w:val="2"/>
          <w:lang w:eastAsia="zh-CN"/>
        </w:rPr>
        <w:t xml:space="preserve"> (RQ) </w:t>
      </w:r>
      <w:r w:rsidR="0025330D">
        <w:rPr>
          <w:rFonts w:ascii="Times New Roman" w:hAnsi="Times New Roman"/>
          <w:color w:val="000000" w:themeColor="text1"/>
          <w:kern w:val="2"/>
          <w:lang w:eastAsia="zh-CN"/>
        </w:rPr>
        <w:t>field</w:t>
      </w:r>
      <w:r w:rsidR="0025330D" w:rsidRPr="0025330D">
        <w:rPr>
          <w:rFonts w:ascii="Times New Roman" w:hAnsi="Times New Roman"/>
          <w:color w:val="000000" w:themeColor="text1"/>
          <w:kern w:val="2"/>
          <w:lang w:eastAsia="zh-CN"/>
        </w:rPr>
        <w:t xml:space="preserve"> </w:t>
      </w:r>
      <w:r w:rsidR="00015A00">
        <w:rPr>
          <w:rFonts w:ascii="Times New Roman" w:hAnsi="Times New Roman"/>
          <w:color w:val="000000" w:themeColor="text1"/>
          <w:kern w:val="2"/>
          <w:lang w:eastAsia="zh-CN"/>
        </w:rPr>
        <w:t xml:space="preserve">larger than one </w:t>
      </w:r>
      <w:r w:rsidR="0025330D" w:rsidRPr="00A40F90">
        <w:rPr>
          <w:rFonts w:ascii="Times New Roman" w:hAnsi="Times New Roman"/>
          <w:color w:val="000000" w:themeColor="text1"/>
          <w:kern w:val="2"/>
          <w:lang w:eastAsia="zh-CN"/>
        </w:rPr>
        <w:t>bit</w:t>
      </w:r>
      <w:r w:rsidR="0025330D">
        <w:rPr>
          <w:rFonts w:ascii="Times New Roman" w:hAnsi="Times New Roman"/>
          <w:color w:val="000000" w:themeColor="text1"/>
          <w:kern w:val="2"/>
          <w:lang w:eastAsia="zh-CN"/>
        </w:rPr>
        <w:t xml:space="preserve"> should be introduced in the DCI </w:t>
      </w:r>
      <w:r w:rsidR="0025330D" w:rsidRPr="00E9052A">
        <w:rPr>
          <w:lang w:eastAsia="x-none"/>
        </w:rPr>
        <w:t>request</w:t>
      </w:r>
      <w:r w:rsidR="0025330D">
        <w:rPr>
          <w:lang w:eastAsia="x-none"/>
        </w:rPr>
        <w:t>ing</w:t>
      </w:r>
      <w:r w:rsidR="0025330D" w:rsidRPr="00E9052A">
        <w:rPr>
          <w:lang w:eastAsia="x-none"/>
        </w:rPr>
        <w:t xml:space="preserve"> HARQ-ACK feedba</w:t>
      </w:r>
      <w:r w:rsidR="0025330D">
        <w:rPr>
          <w:lang w:eastAsia="x-none"/>
        </w:rPr>
        <w:t>ck for one or more PDSCH groups</w:t>
      </w:r>
      <w:r w:rsidR="00015A00">
        <w:rPr>
          <w:lang w:eastAsia="x-none"/>
        </w:rPr>
        <w:t xml:space="preserve">. </w:t>
      </w:r>
      <w:r w:rsidR="00DB48FF">
        <w:rPr>
          <w:rFonts w:ascii="Times New Roman" w:hAnsi="Times New Roman"/>
          <w:color w:val="000000" w:themeColor="text1"/>
          <w:kern w:val="2"/>
          <w:lang w:eastAsia="zh-CN"/>
        </w:rPr>
        <w:t xml:space="preserve">In one scheme for </w:t>
      </w:r>
      <w:r w:rsidR="00DB48FF" w:rsidRPr="00015A00">
        <w:rPr>
          <w:rFonts w:ascii="Times New Roman" w:eastAsia="Times New Roman" w:hAnsi="Times New Roman"/>
          <w:b/>
          <w:bCs/>
          <w:color w:val="000000" w:themeColor="text1"/>
          <w:kern w:val="2"/>
          <w:lang w:eastAsia="zh-CN"/>
        </w:rPr>
        <w:t>Option 1a</w:t>
      </w:r>
      <w:r w:rsidR="00015A00" w:rsidRPr="00A40F90">
        <w:rPr>
          <w:rFonts w:ascii="Times New Roman" w:hAnsi="Times New Roman"/>
          <w:color w:val="000000" w:themeColor="text1"/>
          <w:kern w:val="2"/>
          <w:lang w:eastAsia="zh-CN"/>
        </w:rPr>
        <w:t>, as shown in Figure 1</w:t>
      </w:r>
      <w:r w:rsidR="007C26BF">
        <w:rPr>
          <w:rFonts w:ascii="Times New Roman" w:hAnsi="Times New Roman"/>
          <w:color w:val="000000" w:themeColor="text1"/>
          <w:kern w:val="2"/>
          <w:lang w:eastAsia="zh-CN"/>
        </w:rPr>
        <w:t>(a)</w:t>
      </w:r>
      <w:r w:rsidR="00015A00" w:rsidRPr="00A40F90">
        <w:rPr>
          <w:rFonts w:ascii="Times New Roman" w:hAnsi="Times New Roman"/>
          <w:color w:val="000000" w:themeColor="text1"/>
          <w:kern w:val="2"/>
          <w:lang w:eastAsia="zh-CN"/>
        </w:rPr>
        <w:t xml:space="preserve">, </w:t>
      </w:r>
      <w:r w:rsidR="00015A00">
        <w:rPr>
          <w:rFonts w:ascii="Times New Roman" w:hAnsi="Times New Roman"/>
          <w:color w:val="000000" w:themeColor="text1"/>
          <w:kern w:val="2"/>
          <w:lang w:eastAsia="zh-CN"/>
        </w:rPr>
        <w:t xml:space="preserve">a </w:t>
      </w:r>
      <w:r w:rsidR="00015A00" w:rsidRPr="00A40F90">
        <w:rPr>
          <w:rFonts w:ascii="Times New Roman" w:hAnsi="Times New Roman"/>
          <w:color w:val="000000" w:themeColor="text1"/>
          <w:kern w:val="2"/>
          <w:lang w:eastAsia="zh-CN"/>
        </w:rPr>
        <w:t xml:space="preserve">two-bit </w:t>
      </w:r>
      <w:r w:rsidR="00015A00">
        <w:rPr>
          <w:rFonts w:ascii="Times New Roman" w:hAnsi="Times New Roman"/>
          <w:color w:val="000000" w:themeColor="text1"/>
          <w:kern w:val="2"/>
          <w:lang w:eastAsia="zh-CN"/>
        </w:rPr>
        <w:t>GI</w:t>
      </w:r>
      <w:r w:rsidR="00015A00" w:rsidRPr="00A40F90">
        <w:rPr>
          <w:rFonts w:ascii="Times New Roman" w:hAnsi="Times New Roman"/>
          <w:color w:val="000000" w:themeColor="text1"/>
          <w:kern w:val="2"/>
          <w:lang w:eastAsia="zh-CN"/>
        </w:rPr>
        <w:t xml:space="preserve"> field</w:t>
      </w:r>
      <w:r w:rsidR="00843E97">
        <w:rPr>
          <w:rFonts w:ascii="Times New Roman" w:hAnsi="Times New Roman"/>
          <w:color w:val="000000" w:themeColor="text1"/>
          <w:kern w:val="2"/>
          <w:lang w:eastAsia="zh-CN"/>
        </w:rPr>
        <w:t xml:space="preserve"> and a </w:t>
      </w:r>
      <w:r w:rsidR="00843E97" w:rsidRPr="00A40F90">
        <w:rPr>
          <w:rFonts w:ascii="Times New Roman" w:hAnsi="Times New Roman"/>
          <w:color w:val="000000" w:themeColor="text1"/>
          <w:kern w:val="2"/>
          <w:lang w:eastAsia="zh-CN"/>
        </w:rPr>
        <w:t xml:space="preserve">two-bit </w:t>
      </w:r>
      <w:r w:rsidR="00843E97">
        <w:rPr>
          <w:rFonts w:ascii="Times New Roman" w:hAnsi="Times New Roman"/>
          <w:color w:val="000000" w:themeColor="text1"/>
          <w:kern w:val="2"/>
          <w:lang w:eastAsia="zh-CN"/>
        </w:rPr>
        <w:t>RQ field</w:t>
      </w:r>
      <w:r w:rsidR="00015A00" w:rsidRPr="00A40F90">
        <w:rPr>
          <w:rFonts w:ascii="Times New Roman" w:hAnsi="Times New Roman"/>
          <w:color w:val="000000" w:themeColor="text1"/>
          <w:kern w:val="2"/>
          <w:lang w:eastAsia="zh-CN"/>
        </w:rPr>
        <w:t xml:space="preserve"> are carried in the DCIs scheduling </w:t>
      </w:r>
      <w:r w:rsidR="00843E97">
        <w:rPr>
          <w:rFonts w:ascii="Times New Roman" w:hAnsi="Times New Roman"/>
          <w:color w:val="000000" w:themeColor="text1"/>
          <w:kern w:val="2"/>
          <w:lang w:eastAsia="zh-CN"/>
        </w:rPr>
        <w:t>PDSCHs, where the RQ field</w:t>
      </w:r>
      <w:r w:rsidR="00843E97" w:rsidRPr="00843E97">
        <w:rPr>
          <w:rFonts w:ascii="Times New Roman" w:hAnsi="Times New Roman"/>
          <w:color w:val="000000" w:themeColor="text1"/>
          <w:kern w:val="2"/>
          <w:lang w:eastAsia="zh-CN"/>
        </w:rPr>
        <w:t xml:space="preserve"> </w:t>
      </w:r>
      <w:r w:rsidR="00843E97" w:rsidRPr="00A40F90">
        <w:rPr>
          <w:rFonts w:ascii="Times New Roman" w:hAnsi="Times New Roman"/>
          <w:color w:val="000000" w:themeColor="text1"/>
          <w:kern w:val="2"/>
          <w:lang w:eastAsia="zh-CN"/>
        </w:rPr>
        <w:t>is used for indicating number of the latest PDSCH groups that should be acknowledged</w:t>
      </w:r>
      <w:r w:rsidR="00843E97" w:rsidRPr="00843E97">
        <w:rPr>
          <w:rFonts w:ascii="Times New Roman" w:hAnsi="Times New Roman"/>
          <w:color w:val="000000" w:themeColor="text1"/>
          <w:kern w:val="2"/>
          <w:lang w:eastAsia="zh-CN"/>
        </w:rPr>
        <w:t xml:space="preserve"> </w:t>
      </w:r>
      <w:r w:rsidR="00843E97">
        <w:rPr>
          <w:rFonts w:ascii="Times New Roman" w:hAnsi="Times New Roman"/>
          <w:color w:val="000000" w:themeColor="text1"/>
          <w:kern w:val="2"/>
          <w:lang w:eastAsia="zh-CN"/>
        </w:rPr>
        <w:t xml:space="preserve">together with current </w:t>
      </w:r>
      <w:r w:rsidR="00843E97" w:rsidRPr="00A40F90">
        <w:rPr>
          <w:rFonts w:ascii="Times New Roman" w:hAnsi="Times New Roman"/>
          <w:color w:val="000000" w:themeColor="text1"/>
          <w:kern w:val="2"/>
          <w:lang w:eastAsia="zh-CN"/>
        </w:rPr>
        <w:t xml:space="preserve">PDSCH group in </w:t>
      </w:r>
      <w:r w:rsidR="00843E97">
        <w:rPr>
          <w:rFonts w:ascii="Times New Roman" w:hAnsi="Times New Roman"/>
          <w:color w:val="000000" w:themeColor="text1"/>
          <w:kern w:val="2"/>
          <w:lang w:eastAsia="zh-CN"/>
        </w:rPr>
        <w:t>the same PUCCH</w:t>
      </w:r>
      <w:r w:rsidR="007A7220">
        <w:rPr>
          <w:rFonts w:ascii="Times New Roman" w:hAnsi="Times New Roman"/>
          <w:color w:val="000000" w:themeColor="text1"/>
          <w:kern w:val="2"/>
          <w:lang w:eastAsia="zh-CN"/>
        </w:rPr>
        <w:t xml:space="preserve">, </w:t>
      </w:r>
      <w:r w:rsidR="007A7220" w:rsidRPr="00A40F90">
        <w:rPr>
          <w:rFonts w:ascii="Times New Roman" w:hAnsi="Times New Roman"/>
          <w:color w:val="000000" w:themeColor="text1"/>
          <w:kern w:val="2"/>
          <w:lang w:eastAsia="zh-CN"/>
        </w:rPr>
        <w:t>e.g., only the lasted one PDSCH group (i.e., current one) is acknowledged if RQ = 00, the latest two PDSCH groups (i.e., current one and previous one) are acknowledged if RQ = 01, and so on.</w:t>
      </w:r>
      <w:r w:rsidR="007A7220" w:rsidRPr="007A7220">
        <w:rPr>
          <w:rFonts w:ascii="Times New Roman" w:hAnsi="Times New Roman"/>
          <w:color w:val="000000" w:themeColor="text1"/>
          <w:kern w:val="2"/>
          <w:lang w:eastAsia="zh-CN"/>
        </w:rPr>
        <w:t xml:space="preserve"> </w:t>
      </w:r>
      <w:r w:rsidR="007A7220" w:rsidRPr="00A40F90">
        <w:rPr>
          <w:rFonts w:ascii="Times New Roman" w:hAnsi="Times New Roman"/>
          <w:color w:val="000000" w:themeColor="text1"/>
          <w:kern w:val="2"/>
          <w:lang w:eastAsia="zh-CN"/>
        </w:rPr>
        <w:t>In this example</w:t>
      </w:r>
      <w:r w:rsidR="0026333D">
        <w:rPr>
          <w:rFonts w:ascii="Times New Roman" w:hAnsi="Times New Roman"/>
          <w:color w:val="000000" w:themeColor="text1"/>
          <w:kern w:val="2"/>
          <w:lang w:eastAsia="zh-CN"/>
        </w:rPr>
        <w:t>,</w:t>
      </w:r>
      <w:r w:rsidR="007A7220" w:rsidRPr="00A40F90">
        <w:rPr>
          <w:rFonts w:ascii="Times New Roman" w:hAnsi="Times New Roman"/>
          <w:color w:val="000000" w:themeColor="text1"/>
          <w:kern w:val="2"/>
          <w:lang w:eastAsia="zh-CN"/>
        </w:rPr>
        <w:t xml:space="preserve"> </w:t>
      </w:r>
      <w:r w:rsidR="007C26BF" w:rsidRPr="008C5D37">
        <w:rPr>
          <w:rFonts w:ascii="Times New Roman" w:hAnsi="Times New Roman"/>
          <w:b/>
          <w:color w:val="000000" w:themeColor="text1"/>
          <w:kern w:val="2"/>
          <w:lang w:eastAsia="zh-CN"/>
        </w:rPr>
        <w:t>Option 1a</w:t>
      </w:r>
      <w:r w:rsidR="00480ECA">
        <w:rPr>
          <w:rFonts w:ascii="Times New Roman" w:hAnsi="Times New Roman"/>
          <w:color w:val="000000" w:themeColor="text1"/>
          <w:kern w:val="2"/>
          <w:lang w:eastAsia="zh-CN"/>
        </w:rPr>
        <w:t xml:space="preserve"> can provide four </w:t>
      </w:r>
      <w:r w:rsidR="007A7220" w:rsidRPr="00A40F90">
        <w:rPr>
          <w:rFonts w:ascii="Times New Roman" w:hAnsi="Times New Roman"/>
          <w:color w:val="000000" w:themeColor="text1"/>
          <w:kern w:val="2"/>
          <w:lang w:eastAsia="zh-CN"/>
        </w:rPr>
        <w:t>HARQ-ACK TxOPs for a PDSCH group.</w:t>
      </w:r>
      <w:r w:rsidR="007C26BF">
        <w:rPr>
          <w:rFonts w:ascii="Times New Roman" w:hAnsi="Times New Roman"/>
          <w:color w:val="000000" w:themeColor="text1"/>
          <w:kern w:val="2"/>
          <w:lang w:eastAsia="zh-CN"/>
        </w:rPr>
        <w:t xml:space="preserve"> </w:t>
      </w:r>
      <w:r w:rsidR="00DB48FF">
        <w:rPr>
          <w:rFonts w:ascii="Times New Roman" w:hAnsi="Times New Roman"/>
          <w:color w:val="000000" w:themeColor="text1"/>
          <w:kern w:val="2"/>
          <w:lang w:eastAsia="zh-CN"/>
        </w:rPr>
        <w:t>In Figure 1(a), w</w:t>
      </w:r>
      <w:r w:rsidR="0026333D" w:rsidRPr="00A40F90">
        <w:rPr>
          <w:rFonts w:ascii="Times New Roman" w:hAnsi="Times New Roman"/>
          <w:color w:val="000000" w:themeColor="text1"/>
          <w:kern w:val="2"/>
          <w:lang w:eastAsia="zh-CN"/>
        </w:rPr>
        <w:t>e can see that</w:t>
      </w:r>
      <w:r w:rsidR="0026333D">
        <w:rPr>
          <w:rFonts w:ascii="Times New Roman" w:hAnsi="Times New Roman"/>
          <w:color w:val="000000" w:themeColor="text1"/>
          <w:kern w:val="2"/>
          <w:lang w:eastAsia="zh-CN"/>
        </w:rPr>
        <w:t>,</w:t>
      </w:r>
      <w:r w:rsidR="0026333D" w:rsidRPr="00A40F90">
        <w:rPr>
          <w:rFonts w:ascii="Times New Roman" w:hAnsi="Times New Roman"/>
          <w:color w:val="000000" w:themeColor="text1"/>
          <w:kern w:val="2"/>
          <w:lang w:eastAsia="zh-CN"/>
        </w:rPr>
        <w:t xml:space="preserve"> </w:t>
      </w:r>
      <w:r w:rsidR="0026333D">
        <w:rPr>
          <w:rFonts w:ascii="Times New Roman" w:hAnsi="Times New Roman" w:hint="eastAsia"/>
          <w:color w:val="000000" w:themeColor="text1"/>
          <w:kern w:val="2"/>
          <w:lang w:eastAsia="zh-CN"/>
        </w:rPr>
        <w:t>s</w:t>
      </w:r>
      <w:r w:rsidR="007C26BF">
        <w:rPr>
          <w:rFonts w:ascii="Times New Roman" w:hAnsi="Times New Roman"/>
          <w:color w:val="000000" w:themeColor="text1"/>
          <w:kern w:val="2"/>
          <w:lang w:eastAsia="zh-CN"/>
        </w:rPr>
        <w:t xml:space="preserve">ince the HARQ-ACKs of PDSCH group #1 cannot be successfully reported in the </w:t>
      </w:r>
      <w:r w:rsidR="00480ECA">
        <w:rPr>
          <w:rFonts w:ascii="Times New Roman" w:hAnsi="Times New Roman"/>
          <w:color w:val="000000" w:themeColor="text1"/>
          <w:kern w:val="2"/>
          <w:lang w:eastAsia="zh-CN"/>
        </w:rPr>
        <w:t>four</w:t>
      </w:r>
      <w:r w:rsidR="007C26BF" w:rsidRPr="007C26BF">
        <w:rPr>
          <w:rFonts w:ascii="Times New Roman" w:hAnsi="Times New Roman" w:hint="eastAsia"/>
          <w:color w:val="000000" w:themeColor="text1"/>
          <w:kern w:val="2"/>
          <w:lang w:eastAsia="zh-CN"/>
        </w:rPr>
        <w:t xml:space="preserve"> TxOPs</w:t>
      </w:r>
      <w:r w:rsidR="00DB48FF" w:rsidRPr="00DB48FF">
        <w:rPr>
          <w:rFonts w:ascii="Times New Roman" w:hAnsi="Times New Roman" w:hint="eastAsia"/>
          <w:color w:val="000000" w:themeColor="text1"/>
          <w:kern w:val="2"/>
          <w:lang w:eastAsia="zh-CN"/>
        </w:rPr>
        <w:t xml:space="preserve"> (UCI</w:t>
      </w:r>
      <w:r w:rsidR="00480ECA">
        <w:rPr>
          <w:rFonts w:ascii="Times New Roman" w:hAnsi="Times New Roman"/>
          <w:color w:val="000000" w:themeColor="text1"/>
          <w:kern w:val="2"/>
          <w:lang w:eastAsia="zh-CN"/>
        </w:rPr>
        <w:t>s</w:t>
      </w:r>
      <w:r w:rsidR="00DB48FF" w:rsidRPr="00DB48FF">
        <w:rPr>
          <w:rFonts w:ascii="Times New Roman" w:hAnsi="Times New Roman" w:hint="eastAsia"/>
          <w:color w:val="000000" w:themeColor="text1"/>
          <w:kern w:val="2"/>
          <w:lang w:eastAsia="zh-CN"/>
        </w:rPr>
        <w:t xml:space="preserve"> </w:t>
      </w:r>
      <w:r w:rsidR="00480ECA" w:rsidRPr="00DB48FF">
        <w:rPr>
          <w:rFonts w:ascii="Times New Roman" w:hAnsi="Times New Roman" w:hint="eastAsia"/>
          <w:color w:val="000000" w:themeColor="text1"/>
          <w:kern w:val="2"/>
          <w:lang w:eastAsia="zh-CN"/>
        </w:rPr>
        <w:t>#</w:t>
      </w:r>
      <w:r w:rsidR="00480ECA">
        <w:rPr>
          <w:rFonts w:ascii="Times New Roman" w:hAnsi="Times New Roman" w:hint="eastAsia"/>
          <w:color w:val="000000" w:themeColor="text1"/>
          <w:kern w:val="2"/>
          <w:lang w:eastAsia="zh-CN"/>
        </w:rPr>
        <w:t>1</w:t>
      </w:r>
      <w:r w:rsidR="00480ECA" w:rsidRPr="00DB48FF">
        <w:rPr>
          <w:rFonts w:ascii="Times New Roman" w:hAnsi="Times New Roman" w:hint="eastAsia"/>
          <w:color w:val="000000" w:themeColor="text1"/>
          <w:kern w:val="2"/>
          <w:lang w:eastAsia="zh-CN"/>
        </w:rPr>
        <w:t>,</w:t>
      </w:r>
      <w:r w:rsidR="00480ECA">
        <w:rPr>
          <w:rFonts w:ascii="Times New Roman" w:hAnsi="Times New Roman"/>
          <w:color w:val="000000" w:themeColor="text1"/>
          <w:kern w:val="2"/>
          <w:lang w:eastAsia="zh-CN"/>
        </w:rPr>
        <w:t xml:space="preserve"> </w:t>
      </w:r>
      <w:r w:rsidR="00DB48FF" w:rsidRPr="00DB48FF">
        <w:rPr>
          <w:rFonts w:ascii="Times New Roman" w:hAnsi="Times New Roman" w:hint="eastAsia"/>
          <w:color w:val="000000" w:themeColor="text1"/>
          <w:kern w:val="2"/>
          <w:lang w:eastAsia="zh-CN"/>
        </w:rPr>
        <w:t>#2, #</w:t>
      </w:r>
      <w:r w:rsidR="00DB48FF" w:rsidRPr="00DB48FF">
        <w:rPr>
          <w:rFonts w:ascii="Times New Roman" w:hAnsi="Times New Roman"/>
          <w:color w:val="000000" w:themeColor="text1"/>
          <w:kern w:val="2"/>
          <w:lang w:eastAsia="zh-CN"/>
        </w:rPr>
        <w:t>3, and #4</w:t>
      </w:r>
      <w:r w:rsidR="00DB48FF" w:rsidRPr="00DB48FF">
        <w:rPr>
          <w:rFonts w:ascii="Times New Roman" w:hAnsi="Times New Roman" w:hint="eastAsia"/>
          <w:color w:val="000000" w:themeColor="text1"/>
          <w:kern w:val="2"/>
          <w:lang w:eastAsia="zh-CN"/>
        </w:rPr>
        <w:t>)</w:t>
      </w:r>
      <w:r w:rsidR="007C26BF">
        <w:rPr>
          <w:rFonts w:ascii="Times New Roman" w:hAnsi="Times New Roman"/>
          <w:color w:val="000000" w:themeColor="text1"/>
          <w:kern w:val="2"/>
          <w:lang w:eastAsia="zh-CN"/>
        </w:rPr>
        <w:t>, no additional TxOP can be provided and retra</w:t>
      </w:r>
      <w:r w:rsidR="007C26BF" w:rsidRPr="007C26BF">
        <w:rPr>
          <w:rFonts w:ascii="Times New Roman" w:hAnsi="Times New Roman"/>
          <w:color w:val="000000" w:themeColor="text1"/>
          <w:kern w:val="2"/>
          <w:lang w:eastAsia="zh-CN"/>
        </w:rPr>
        <w:t>ns</w:t>
      </w:r>
      <w:r w:rsidR="007C26BF">
        <w:rPr>
          <w:rFonts w:ascii="Times New Roman" w:hAnsi="Times New Roman"/>
          <w:color w:val="000000" w:themeColor="text1"/>
          <w:kern w:val="2"/>
          <w:lang w:eastAsia="zh-CN"/>
        </w:rPr>
        <w:t>missions would be necessary</w:t>
      </w:r>
      <w:r w:rsidR="007C26BF" w:rsidRPr="00DB48FF">
        <w:rPr>
          <w:rFonts w:ascii="Times New Roman" w:hAnsi="Times New Roman" w:hint="eastAsia"/>
          <w:color w:val="000000" w:themeColor="text1"/>
          <w:kern w:val="2"/>
          <w:lang w:eastAsia="zh-CN"/>
        </w:rPr>
        <w:t>.</w:t>
      </w:r>
      <w:r w:rsidR="007C26BF">
        <w:rPr>
          <w:rFonts w:ascii="新細明體" w:eastAsia="新細明體" w:hAnsi="新細明體" w:cs="新細明體" w:hint="eastAsia"/>
          <w:color w:val="000000" w:themeColor="text1"/>
          <w:kern w:val="2"/>
          <w:lang w:eastAsia="zh-TW"/>
        </w:rPr>
        <w:t xml:space="preserve"> </w:t>
      </w:r>
    </w:p>
    <w:p w14:paraId="3E72D2B9" w14:textId="2CE32487" w:rsidR="00330B21" w:rsidRPr="00DB48FF" w:rsidRDefault="0026333D" w:rsidP="00330B21">
      <w:pPr>
        <w:rPr>
          <w:kern w:val="2"/>
          <w:lang w:eastAsia="zh-CN"/>
        </w:rPr>
      </w:pPr>
      <w:r>
        <w:rPr>
          <w:rFonts w:eastAsia="Times New Roman"/>
          <w:bCs/>
          <w:color w:val="000000" w:themeColor="text1"/>
          <w:kern w:val="2"/>
          <w:lang w:eastAsia="zh-CN"/>
        </w:rPr>
        <w:lastRenderedPageBreak/>
        <w:t>There is another issue</w:t>
      </w:r>
      <w:r w:rsidR="005C48E2">
        <w:rPr>
          <w:rFonts w:eastAsia="Times New Roman"/>
          <w:bCs/>
          <w:color w:val="000000" w:themeColor="text1"/>
          <w:kern w:val="2"/>
          <w:lang w:eastAsia="zh-CN"/>
        </w:rPr>
        <w:t xml:space="preserve"> in </w:t>
      </w:r>
      <w:r w:rsidR="005C48E2" w:rsidRPr="005C48E2">
        <w:rPr>
          <w:rFonts w:eastAsia="Times New Roman"/>
          <w:b/>
          <w:bCs/>
          <w:color w:val="000000" w:themeColor="text1"/>
          <w:kern w:val="2"/>
          <w:lang w:eastAsia="zh-CN"/>
        </w:rPr>
        <w:t>Option 1a</w:t>
      </w:r>
      <w:r>
        <w:rPr>
          <w:rFonts w:eastAsia="Times New Roman"/>
          <w:bCs/>
          <w:color w:val="000000" w:themeColor="text1"/>
          <w:kern w:val="2"/>
          <w:lang w:eastAsia="zh-CN"/>
        </w:rPr>
        <w:t xml:space="preserve"> has been identified in [</w:t>
      </w:r>
      <w:r w:rsidR="005C48E2">
        <w:rPr>
          <w:rFonts w:eastAsia="Times New Roman"/>
          <w:bCs/>
          <w:color w:val="000000" w:themeColor="text1"/>
          <w:kern w:val="2"/>
          <w:lang w:eastAsia="zh-CN"/>
        </w:rPr>
        <w:t>6</w:t>
      </w:r>
      <w:r>
        <w:rPr>
          <w:rFonts w:eastAsia="Times New Roman"/>
          <w:bCs/>
          <w:color w:val="000000" w:themeColor="text1"/>
          <w:kern w:val="2"/>
          <w:lang w:eastAsia="zh-CN"/>
        </w:rPr>
        <w:t>] and [</w:t>
      </w:r>
      <w:r w:rsidR="00420F80">
        <w:rPr>
          <w:rFonts w:eastAsia="Times New Roman"/>
          <w:bCs/>
          <w:color w:val="000000" w:themeColor="text1"/>
          <w:kern w:val="2"/>
          <w:lang w:eastAsia="zh-CN"/>
        </w:rPr>
        <w:t>7</w:t>
      </w:r>
      <w:r>
        <w:rPr>
          <w:rFonts w:eastAsia="Times New Roman"/>
          <w:bCs/>
          <w:color w:val="000000" w:themeColor="text1"/>
          <w:kern w:val="2"/>
          <w:lang w:eastAsia="zh-CN"/>
        </w:rPr>
        <w:t>]</w:t>
      </w:r>
      <w:r w:rsidR="005C48E2">
        <w:rPr>
          <w:rFonts w:eastAsia="Times New Roman"/>
          <w:bCs/>
          <w:color w:val="000000" w:themeColor="text1"/>
          <w:kern w:val="2"/>
          <w:lang w:eastAsia="zh-CN"/>
        </w:rPr>
        <w:t>. S</w:t>
      </w:r>
      <w:r w:rsidRPr="009B0EFD">
        <w:rPr>
          <w:rFonts w:eastAsia="Times New Roman"/>
          <w:bCs/>
          <w:color w:val="000000" w:themeColor="text1"/>
          <w:kern w:val="2"/>
          <w:lang w:eastAsia="zh-CN"/>
        </w:rPr>
        <w:t>ome ambiguities may occur when the gNB schedules a HARQ-ACK feedback</w:t>
      </w:r>
      <w:r w:rsidR="00342AC6">
        <w:rPr>
          <w:rFonts w:eastAsia="Times New Roman"/>
          <w:bCs/>
          <w:color w:val="000000" w:themeColor="text1"/>
          <w:kern w:val="2"/>
          <w:lang w:eastAsia="zh-CN"/>
        </w:rPr>
        <w:t xml:space="preserve"> for a PDSCH group</w:t>
      </w:r>
      <w:r w:rsidRPr="009B0EFD">
        <w:rPr>
          <w:rFonts w:eastAsia="Times New Roman"/>
          <w:bCs/>
          <w:color w:val="000000" w:themeColor="text1"/>
          <w:kern w:val="2"/>
          <w:lang w:eastAsia="zh-CN"/>
        </w:rPr>
        <w:t xml:space="preserve"> </w:t>
      </w:r>
      <w:r w:rsidR="00342AC6">
        <w:rPr>
          <w:rFonts w:eastAsia="Times New Roman"/>
          <w:bCs/>
          <w:color w:val="000000" w:themeColor="text1"/>
          <w:kern w:val="2"/>
          <w:lang w:eastAsia="zh-CN"/>
        </w:rPr>
        <w:t>within a later PDSCH group</w:t>
      </w:r>
      <w:r w:rsidR="005C48E2">
        <w:rPr>
          <w:rFonts w:eastAsia="Times New Roman"/>
          <w:bCs/>
          <w:color w:val="000000" w:themeColor="text1"/>
          <w:kern w:val="2"/>
          <w:lang w:eastAsia="zh-CN"/>
        </w:rPr>
        <w:t>.</w:t>
      </w:r>
      <w:r w:rsidR="00342AC6">
        <w:rPr>
          <w:rFonts w:eastAsia="Times New Roman"/>
          <w:bCs/>
          <w:color w:val="000000" w:themeColor="text1"/>
          <w:kern w:val="2"/>
          <w:lang w:eastAsia="zh-CN"/>
        </w:rPr>
        <w:t xml:space="preserve"> </w:t>
      </w:r>
      <w:r w:rsidRPr="009B0EFD">
        <w:rPr>
          <w:rFonts w:eastAsia="Times New Roman"/>
          <w:bCs/>
          <w:color w:val="000000" w:themeColor="text1"/>
          <w:kern w:val="2"/>
          <w:lang w:eastAsia="zh-CN"/>
        </w:rPr>
        <w:t xml:space="preserve">As the example shown in Figure </w:t>
      </w:r>
      <w:r w:rsidR="00342AC6">
        <w:rPr>
          <w:rFonts w:eastAsia="Times New Roman"/>
          <w:bCs/>
          <w:color w:val="000000" w:themeColor="text1"/>
          <w:kern w:val="2"/>
          <w:lang w:eastAsia="zh-CN"/>
        </w:rPr>
        <w:t>1b</w:t>
      </w:r>
      <w:r w:rsidRPr="009B0EFD">
        <w:rPr>
          <w:rFonts w:eastAsia="Times New Roman"/>
          <w:bCs/>
          <w:color w:val="000000" w:themeColor="text1"/>
          <w:kern w:val="2"/>
          <w:lang w:eastAsia="zh-CN"/>
        </w:rPr>
        <w:t xml:space="preserve">, the HARQ-ACK feedback of </w:t>
      </w:r>
      <w:r w:rsidR="00342AC6">
        <w:rPr>
          <w:rFonts w:eastAsia="Times New Roman"/>
          <w:bCs/>
          <w:color w:val="000000" w:themeColor="text1"/>
          <w:kern w:val="2"/>
          <w:lang w:eastAsia="zh-CN"/>
        </w:rPr>
        <w:t xml:space="preserve">PDSCH group #1 </w:t>
      </w:r>
      <w:r w:rsidRPr="009B0EFD">
        <w:rPr>
          <w:rFonts w:eastAsia="Times New Roman"/>
          <w:bCs/>
          <w:color w:val="000000" w:themeColor="text1"/>
          <w:kern w:val="2"/>
          <w:lang w:eastAsia="zh-CN"/>
        </w:rPr>
        <w:t>is scheduled</w:t>
      </w:r>
      <w:r w:rsidR="00342AC6">
        <w:rPr>
          <w:rFonts w:eastAsia="Times New Roman"/>
          <w:bCs/>
          <w:color w:val="000000" w:themeColor="text1"/>
          <w:kern w:val="2"/>
          <w:lang w:eastAsia="zh-CN"/>
        </w:rPr>
        <w:t xml:space="preserve"> within PDSCH group #2</w:t>
      </w:r>
      <w:r>
        <w:rPr>
          <w:rFonts w:eastAsia="Times New Roman"/>
          <w:bCs/>
          <w:color w:val="000000" w:themeColor="text1"/>
          <w:kern w:val="2"/>
          <w:lang w:eastAsia="zh-CN"/>
        </w:rPr>
        <w:t>.</w:t>
      </w:r>
      <w:r w:rsidRPr="009B0EFD">
        <w:rPr>
          <w:rFonts w:eastAsia="Times New Roman"/>
          <w:bCs/>
          <w:color w:val="000000" w:themeColor="text1"/>
          <w:kern w:val="2"/>
          <w:lang w:eastAsia="zh-CN"/>
        </w:rPr>
        <w:t xml:space="preserve"> Since the HARQ-ACK feedback </w:t>
      </w:r>
      <w:r w:rsidR="00342AC6">
        <w:rPr>
          <w:rFonts w:eastAsia="Times New Roman"/>
          <w:bCs/>
          <w:color w:val="000000" w:themeColor="text1"/>
          <w:kern w:val="2"/>
          <w:lang w:eastAsia="zh-CN"/>
        </w:rPr>
        <w:t>i</w:t>
      </w:r>
      <w:r w:rsidRPr="009B0EFD">
        <w:rPr>
          <w:rFonts w:eastAsia="Times New Roman"/>
          <w:bCs/>
          <w:color w:val="000000" w:themeColor="text1"/>
          <w:kern w:val="2"/>
          <w:lang w:eastAsia="zh-CN"/>
        </w:rPr>
        <w:t xml:space="preserve">n </w:t>
      </w:r>
      <w:r w:rsidR="00342AC6">
        <w:rPr>
          <w:rFonts w:eastAsia="Times New Roman"/>
          <w:bCs/>
          <w:color w:val="000000" w:themeColor="text1"/>
          <w:kern w:val="2"/>
          <w:lang w:eastAsia="zh-CN"/>
        </w:rPr>
        <w:t>UCI</w:t>
      </w:r>
      <w:r w:rsidRPr="009B0EFD">
        <w:rPr>
          <w:rFonts w:eastAsia="Times New Roman"/>
          <w:bCs/>
          <w:color w:val="000000" w:themeColor="text1"/>
          <w:kern w:val="2"/>
          <w:lang w:eastAsia="zh-CN"/>
        </w:rPr>
        <w:t xml:space="preserve"> #1 is blocked, after the gNB is aware of the missed HARQ-ACK feedback, </w:t>
      </w:r>
      <w:r w:rsidR="008918FD">
        <w:rPr>
          <w:rFonts w:eastAsia="Times New Roman"/>
          <w:bCs/>
          <w:color w:val="000000" w:themeColor="text1"/>
          <w:kern w:val="2"/>
          <w:lang w:eastAsia="zh-CN"/>
        </w:rPr>
        <w:t>via</w:t>
      </w:r>
      <w:r w:rsidR="00342AC6">
        <w:rPr>
          <w:rFonts w:eastAsia="Times New Roman"/>
          <w:bCs/>
          <w:color w:val="000000" w:themeColor="text1"/>
          <w:kern w:val="2"/>
          <w:lang w:eastAsia="zh-CN"/>
        </w:rPr>
        <w:t xml:space="preserve"> the DCIs scheduling PDSCHs #4 and #5</w:t>
      </w:r>
      <w:r w:rsidRPr="009B0EFD">
        <w:rPr>
          <w:rFonts w:eastAsia="Times New Roman"/>
          <w:bCs/>
          <w:color w:val="000000" w:themeColor="text1"/>
          <w:kern w:val="2"/>
          <w:lang w:eastAsia="zh-CN"/>
        </w:rPr>
        <w:t>, it triggers a HARQ-ACK feedback</w:t>
      </w:r>
      <w:r w:rsidR="008918FD">
        <w:rPr>
          <w:rFonts w:eastAsia="Times New Roman"/>
          <w:bCs/>
          <w:color w:val="000000" w:themeColor="text1"/>
          <w:kern w:val="2"/>
          <w:lang w:eastAsia="zh-CN"/>
        </w:rPr>
        <w:t xml:space="preserve"> in UCI #2</w:t>
      </w:r>
      <w:r w:rsidR="00342AC6">
        <w:rPr>
          <w:rFonts w:eastAsia="Times New Roman"/>
          <w:bCs/>
          <w:color w:val="000000" w:themeColor="text1"/>
          <w:kern w:val="2"/>
          <w:lang w:eastAsia="zh-CN"/>
        </w:rPr>
        <w:t xml:space="preserve"> for PDSCH groups #1 and #2</w:t>
      </w:r>
      <w:r w:rsidR="00280F6A">
        <w:rPr>
          <w:rFonts w:eastAsia="Times New Roman"/>
          <w:bCs/>
          <w:color w:val="000000" w:themeColor="text1"/>
          <w:kern w:val="2"/>
          <w:lang w:eastAsia="zh-CN"/>
        </w:rPr>
        <w:t xml:space="preserve"> by setting </w:t>
      </w:r>
      <w:r w:rsidR="00280F6A" w:rsidRPr="00A40F90">
        <w:rPr>
          <w:rFonts w:ascii="Times New Roman" w:hAnsi="Times New Roman"/>
          <w:color w:val="000000" w:themeColor="text1"/>
          <w:kern w:val="2"/>
          <w:lang w:eastAsia="zh-CN"/>
        </w:rPr>
        <w:t>RQ = 01</w:t>
      </w:r>
      <w:r w:rsidR="00342AC6">
        <w:rPr>
          <w:rFonts w:eastAsia="Times New Roman"/>
          <w:bCs/>
          <w:color w:val="000000" w:themeColor="text1"/>
          <w:kern w:val="2"/>
          <w:lang w:eastAsia="zh-CN"/>
        </w:rPr>
        <w:t xml:space="preserve">, </w:t>
      </w:r>
      <w:r w:rsidRPr="009B0EFD">
        <w:rPr>
          <w:rFonts w:eastAsia="Times New Roman"/>
          <w:bCs/>
          <w:color w:val="000000" w:themeColor="text1"/>
          <w:kern w:val="2"/>
          <w:lang w:eastAsia="zh-CN"/>
        </w:rPr>
        <w:t xml:space="preserve">and accumulates C-DAI/T-DAI </w:t>
      </w:r>
      <w:r w:rsidR="00342AC6" w:rsidRPr="00015A00">
        <w:rPr>
          <w:bCs/>
          <w:lang w:eastAsia="x-none"/>
        </w:rPr>
        <w:t xml:space="preserve">across </w:t>
      </w:r>
      <w:r w:rsidR="00342AC6">
        <w:rPr>
          <w:bCs/>
          <w:lang w:eastAsia="x-none"/>
        </w:rPr>
        <w:t>these two</w:t>
      </w:r>
      <w:r w:rsidR="00342AC6" w:rsidRPr="00015A00">
        <w:rPr>
          <w:bCs/>
          <w:lang w:eastAsia="x-none"/>
        </w:rPr>
        <w:t xml:space="preserve"> PDSCH groups</w:t>
      </w:r>
      <w:r w:rsidR="008918FD">
        <w:rPr>
          <w:rFonts w:eastAsia="Times New Roman"/>
          <w:bCs/>
          <w:color w:val="000000" w:themeColor="text1"/>
          <w:kern w:val="2"/>
          <w:lang w:eastAsia="zh-CN"/>
        </w:rPr>
        <w:t xml:space="preserve">. Also, since UCI #2 scheduled within PDSCH group #3 is also blocked, the gNB </w:t>
      </w:r>
      <w:r w:rsidR="008918FD" w:rsidRPr="009B0EFD">
        <w:rPr>
          <w:rFonts w:eastAsia="Times New Roman"/>
          <w:bCs/>
          <w:color w:val="000000" w:themeColor="text1"/>
          <w:kern w:val="2"/>
          <w:lang w:eastAsia="zh-CN"/>
        </w:rPr>
        <w:t>triggers a HARQ-ACK feedback</w:t>
      </w:r>
      <w:r w:rsidR="008918FD" w:rsidRPr="008918FD">
        <w:rPr>
          <w:rFonts w:eastAsia="Times New Roman"/>
          <w:bCs/>
          <w:color w:val="000000" w:themeColor="text1"/>
          <w:kern w:val="2"/>
          <w:lang w:eastAsia="zh-CN"/>
        </w:rPr>
        <w:t xml:space="preserve"> </w:t>
      </w:r>
      <w:r w:rsidR="008918FD">
        <w:rPr>
          <w:rFonts w:eastAsia="Times New Roman"/>
          <w:bCs/>
          <w:color w:val="000000" w:themeColor="text1"/>
          <w:kern w:val="2"/>
          <w:lang w:eastAsia="zh-CN"/>
        </w:rPr>
        <w:t xml:space="preserve">in UCI #3 for PDSCH groups #1, #2 and #3 </w:t>
      </w:r>
      <w:r w:rsidR="00280F6A">
        <w:rPr>
          <w:rFonts w:eastAsia="Times New Roman"/>
          <w:bCs/>
          <w:color w:val="000000" w:themeColor="text1"/>
          <w:kern w:val="2"/>
          <w:lang w:eastAsia="zh-CN"/>
        </w:rPr>
        <w:t xml:space="preserve">by setting </w:t>
      </w:r>
      <w:r w:rsidR="00280F6A">
        <w:rPr>
          <w:rFonts w:ascii="Times New Roman" w:hAnsi="Times New Roman"/>
          <w:color w:val="000000" w:themeColor="text1"/>
          <w:kern w:val="2"/>
          <w:lang w:eastAsia="zh-CN"/>
        </w:rPr>
        <w:t xml:space="preserve">RQ = 10 </w:t>
      </w:r>
      <w:r w:rsidR="00280F6A">
        <w:rPr>
          <w:rFonts w:eastAsia="Times New Roman"/>
          <w:bCs/>
          <w:color w:val="000000" w:themeColor="text1"/>
          <w:kern w:val="2"/>
          <w:lang w:eastAsia="zh-CN"/>
        </w:rPr>
        <w:t>in</w:t>
      </w:r>
      <w:r w:rsidR="008918FD">
        <w:rPr>
          <w:rFonts w:eastAsia="Times New Roman"/>
          <w:bCs/>
          <w:color w:val="000000" w:themeColor="text1"/>
          <w:kern w:val="2"/>
          <w:lang w:eastAsia="zh-CN"/>
        </w:rPr>
        <w:t xml:space="preserve"> the DCIs scheduling PDSCHs #8 and #9 after it is </w:t>
      </w:r>
      <w:r w:rsidR="008918FD" w:rsidRPr="009B0EFD">
        <w:rPr>
          <w:rFonts w:eastAsia="Times New Roman"/>
          <w:bCs/>
          <w:color w:val="000000" w:themeColor="text1"/>
          <w:kern w:val="2"/>
          <w:lang w:eastAsia="zh-CN"/>
        </w:rPr>
        <w:t xml:space="preserve">aware of the missed HARQ-ACK </w:t>
      </w:r>
      <w:r w:rsidR="008918FD" w:rsidRPr="00DB48FF">
        <w:rPr>
          <w:kern w:val="2"/>
          <w:lang w:eastAsia="zh-CN"/>
        </w:rPr>
        <w:t>feedback. In this example, even C-DAI/T-DAI is accumulated across multiple PDSCH groups to indicate the number of PDSCHs in these PDSCH groups, we can see that C-DAI/T-DAI is not always continuously</w:t>
      </w:r>
      <w:r w:rsidR="00280F6A">
        <w:rPr>
          <w:kern w:val="2"/>
          <w:lang w:eastAsia="zh-CN"/>
        </w:rPr>
        <w:t xml:space="preserve"> </w:t>
      </w:r>
      <w:r w:rsidR="00280F6A" w:rsidRPr="00DB48FF">
        <w:rPr>
          <w:kern w:val="2"/>
          <w:lang w:eastAsia="zh-CN"/>
        </w:rPr>
        <w:t>accumulated</w:t>
      </w:r>
      <w:r w:rsidR="008918FD" w:rsidRPr="00DB48FF">
        <w:rPr>
          <w:kern w:val="2"/>
          <w:lang w:eastAsia="zh-CN"/>
        </w:rPr>
        <w:t>.</w:t>
      </w:r>
      <w:r w:rsidR="00280F6A">
        <w:rPr>
          <w:kern w:val="2"/>
          <w:lang w:eastAsia="zh-CN"/>
        </w:rPr>
        <w:t xml:space="preserve"> D</w:t>
      </w:r>
      <w:r w:rsidR="008918FD" w:rsidRPr="00DB48FF">
        <w:rPr>
          <w:kern w:val="2"/>
          <w:lang w:eastAsia="zh-CN"/>
        </w:rPr>
        <w:t xml:space="preserve">iscontinuous DAI accumulation may cause </w:t>
      </w:r>
      <w:r w:rsidR="00330B21" w:rsidRPr="00DB48FF">
        <w:rPr>
          <w:kern w:val="2"/>
          <w:lang w:eastAsia="zh-CN"/>
        </w:rPr>
        <w:t>errors case</w:t>
      </w:r>
      <w:r w:rsidR="00280F6A">
        <w:rPr>
          <w:kern w:val="2"/>
          <w:lang w:eastAsia="zh-CN"/>
        </w:rPr>
        <w:t xml:space="preserve"> w</w:t>
      </w:r>
      <w:r w:rsidR="00280F6A" w:rsidRPr="00DB48FF">
        <w:rPr>
          <w:kern w:val="2"/>
          <w:lang w:eastAsia="zh-CN"/>
        </w:rPr>
        <w:t>hen there are missed PDCCHs/PDSCHs in the</w:t>
      </w:r>
      <w:r w:rsidR="00280F6A">
        <w:rPr>
          <w:kern w:val="2"/>
          <w:lang w:eastAsia="zh-CN"/>
        </w:rPr>
        <w:t>se</w:t>
      </w:r>
      <w:r w:rsidR="00280F6A" w:rsidRPr="00DB48FF">
        <w:rPr>
          <w:kern w:val="2"/>
          <w:lang w:eastAsia="zh-CN"/>
        </w:rPr>
        <w:t xml:space="preserve"> PDSCH groups</w:t>
      </w:r>
      <w:r w:rsidR="008918FD" w:rsidRPr="00DB48FF">
        <w:rPr>
          <w:kern w:val="2"/>
          <w:lang w:eastAsia="zh-CN"/>
        </w:rPr>
        <w:t xml:space="preserve"> </w:t>
      </w:r>
      <w:r w:rsidR="00330B21" w:rsidRPr="00DB48FF">
        <w:rPr>
          <w:kern w:val="2"/>
          <w:lang w:eastAsia="zh-CN"/>
        </w:rPr>
        <w:t xml:space="preserve">since the </w:t>
      </w:r>
      <w:r w:rsidR="008918FD" w:rsidRPr="00DB48FF">
        <w:rPr>
          <w:kern w:val="2"/>
          <w:lang w:eastAsia="zh-CN"/>
        </w:rPr>
        <w:t xml:space="preserve">UE </w:t>
      </w:r>
      <w:r w:rsidR="00330B21" w:rsidRPr="00DB48FF">
        <w:rPr>
          <w:kern w:val="2"/>
          <w:lang w:eastAsia="zh-CN"/>
        </w:rPr>
        <w:t>may be confused about</w:t>
      </w:r>
      <w:r w:rsidR="008918FD" w:rsidRPr="00DB48FF">
        <w:rPr>
          <w:kern w:val="2"/>
          <w:lang w:eastAsia="zh-CN"/>
        </w:rPr>
        <w:t xml:space="preserve"> the</w:t>
      </w:r>
      <w:r w:rsidR="00330B21" w:rsidRPr="00DB48FF">
        <w:rPr>
          <w:kern w:val="2"/>
          <w:lang w:eastAsia="zh-CN"/>
        </w:rPr>
        <w:t xml:space="preserve"> exact locations</w:t>
      </w:r>
      <w:r w:rsidR="008918FD" w:rsidRPr="00DB48FF">
        <w:rPr>
          <w:kern w:val="2"/>
          <w:lang w:eastAsia="zh-CN"/>
        </w:rPr>
        <w:t xml:space="preserve"> of the missed </w:t>
      </w:r>
      <w:r w:rsidR="00330B21" w:rsidRPr="00DB48FF">
        <w:rPr>
          <w:kern w:val="2"/>
          <w:lang w:eastAsia="zh-CN"/>
        </w:rPr>
        <w:t>PDCCHs</w:t>
      </w:r>
      <w:r w:rsidR="008918FD" w:rsidRPr="00DB48FF">
        <w:rPr>
          <w:kern w:val="2"/>
          <w:lang w:eastAsia="zh-CN"/>
        </w:rPr>
        <w:t>/</w:t>
      </w:r>
      <w:r w:rsidR="00330B21" w:rsidRPr="00DB48FF">
        <w:rPr>
          <w:kern w:val="2"/>
          <w:lang w:eastAsia="zh-CN"/>
        </w:rPr>
        <w:t>PDSCH</w:t>
      </w:r>
      <w:r w:rsidR="008918FD" w:rsidRPr="00DB48FF">
        <w:rPr>
          <w:kern w:val="2"/>
          <w:lang w:eastAsia="zh-CN"/>
        </w:rPr>
        <w:t>s.</w:t>
      </w:r>
      <w:r w:rsidR="00330B21" w:rsidRPr="00DB48FF">
        <w:rPr>
          <w:kern w:val="2"/>
          <w:lang w:eastAsia="zh-CN"/>
        </w:rPr>
        <w:t xml:space="preserve"> </w:t>
      </w:r>
    </w:p>
    <w:p w14:paraId="4A49D059" w14:textId="4535DE42" w:rsidR="00EA48DF" w:rsidRDefault="00EA48DF" w:rsidP="00FF481C">
      <w:pPr>
        <w:spacing w:line="240" w:lineRule="exact"/>
        <w:rPr>
          <w:rFonts w:ascii="Times New Roman" w:hAnsi="Times New Roman"/>
          <w:color w:val="000000" w:themeColor="text1"/>
          <w:kern w:val="2"/>
          <w:lang w:eastAsia="zh-CN"/>
        </w:rPr>
      </w:pPr>
      <w:r>
        <w:rPr>
          <w:kern w:val="2"/>
          <w:lang w:eastAsia="zh-CN"/>
        </w:rPr>
        <w:t xml:space="preserve">In </w:t>
      </w:r>
      <w:r w:rsidR="00DB48FF" w:rsidRPr="00DB48FF">
        <w:rPr>
          <w:kern w:val="2"/>
          <w:lang w:eastAsia="zh-CN"/>
        </w:rPr>
        <w:t>Figure 1</w:t>
      </w:r>
      <w:r>
        <w:rPr>
          <w:kern w:val="2"/>
          <w:lang w:eastAsia="zh-CN"/>
        </w:rPr>
        <w:t xml:space="preserve">(c), another scheme for </w:t>
      </w:r>
      <w:r w:rsidRPr="00DB48FF">
        <w:rPr>
          <w:b/>
          <w:kern w:val="2"/>
          <w:lang w:eastAsia="zh-CN"/>
        </w:rPr>
        <w:t>Option 1a</w:t>
      </w:r>
      <w:r w:rsidR="009A5DCF">
        <w:rPr>
          <w:kern w:val="2"/>
          <w:lang w:eastAsia="zh-CN"/>
        </w:rPr>
        <w:t xml:space="preserve"> is discussed, which can </w:t>
      </w:r>
      <w:r>
        <w:rPr>
          <w:kern w:val="2"/>
          <w:lang w:eastAsia="zh-CN"/>
        </w:rPr>
        <w:t xml:space="preserve">solve the </w:t>
      </w:r>
      <w:r w:rsidRPr="00DB48FF">
        <w:rPr>
          <w:kern w:val="2"/>
          <w:lang w:eastAsia="zh-CN"/>
        </w:rPr>
        <w:t>issue discussed above.</w:t>
      </w:r>
      <w:r w:rsidR="00DB48FF" w:rsidRPr="00DB48FF">
        <w:rPr>
          <w:rFonts w:hint="eastAsia"/>
          <w:kern w:val="2"/>
          <w:lang w:eastAsia="zh-CN"/>
        </w:rPr>
        <w:t xml:space="preserve"> </w:t>
      </w:r>
      <w:r w:rsidR="00DB48FF" w:rsidRPr="00DB48FF">
        <w:rPr>
          <w:kern w:val="2"/>
          <w:lang w:eastAsia="zh-CN"/>
        </w:rPr>
        <w:t>In this scheme</w:t>
      </w:r>
      <w:r w:rsidR="00DB48FF">
        <w:rPr>
          <w:kern w:val="2"/>
          <w:lang w:eastAsia="zh-CN"/>
        </w:rPr>
        <w:t>,</w:t>
      </w:r>
      <w:r w:rsidR="00DB48FF" w:rsidRPr="00DB48FF">
        <w:rPr>
          <w:kern w:val="2"/>
          <w:lang w:eastAsia="zh-CN"/>
        </w:rPr>
        <w:t xml:space="preserve"> the RQ field is used for </w:t>
      </w:r>
      <w:r w:rsidR="00DB48FF">
        <w:rPr>
          <w:kern w:val="2"/>
          <w:lang w:eastAsia="zh-CN"/>
        </w:rPr>
        <w:t xml:space="preserve">directly </w:t>
      </w:r>
      <w:r w:rsidR="00DB48FF" w:rsidRPr="00DB48FF">
        <w:rPr>
          <w:kern w:val="2"/>
          <w:lang w:eastAsia="zh-CN"/>
        </w:rPr>
        <w:t>indicating</w:t>
      </w:r>
      <w:r w:rsidR="00DB48FF">
        <w:rPr>
          <w:kern w:val="2"/>
          <w:lang w:eastAsia="zh-CN"/>
        </w:rPr>
        <w:t xml:space="preserve"> which PDSCH group(s) should be acknowledged in the same PUCCH. </w:t>
      </w:r>
      <w:r w:rsidR="00280F6A">
        <w:rPr>
          <w:kern w:val="2"/>
          <w:lang w:eastAsia="zh-CN"/>
        </w:rPr>
        <w:t>A</w:t>
      </w:r>
      <w:r w:rsidR="00DB48FF">
        <w:rPr>
          <w:kern w:val="2"/>
          <w:lang w:eastAsia="zh-CN"/>
        </w:rPr>
        <w:t xml:space="preserve">s shown in </w:t>
      </w:r>
      <w:r w:rsidR="00DB48FF" w:rsidRPr="00DB48FF">
        <w:rPr>
          <w:kern w:val="2"/>
          <w:lang w:eastAsia="zh-CN"/>
        </w:rPr>
        <w:t>Figure 1</w:t>
      </w:r>
      <w:r w:rsidR="00DB48FF">
        <w:rPr>
          <w:kern w:val="2"/>
          <w:lang w:eastAsia="zh-CN"/>
        </w:rPr>
        <w:t>(c), gN</w:t>
      </w:r>
      <w:r w:rsidR="00DB48FF">
        <w:rPr>
          <w:rFonts w:hint="eastAsia"/>
          <w:kern w:val="2"/>
          <w:lang w:eastAsia="zh-CN"/>
        </w:rPr>
        <w:t>B</w:t>
      </w:r>
      <w:r w:rsidR="00DB48FF">
        <w:rPr>
          <w:kern w:val="2"/>
          <w:lang w:eastAsia="zh-CN"/>
        </w:rPr>
        <w:t xml:space="preserve"> indicates </w:t>
      </w:r>
      <w:r w:rsidR="00EA0A36">
        <w:rPr>
          <w:kern w:val="2"/>
          <w:lang w:eastAsia="zh-CN"/>
        </w:rPr>
        <w:t xml:space="preserve">the </w:t>
      </w:r>
      <w:r w:rsidR="00DB48FF">
        <w:rPr>
          <w:kern w:val="2"/>
          <w:lang w:eastAsia="zh-CN"/>
        </w:rPr>
        <w:t>UE reporting</w:t>
      </w:r>
      <w:r w:rsidR="00DB48FF" w:rsidRPr="00FB2996">
        <w:rPr>
          <w:kern w:val="2"/>
          <w:lang w:eastAsia="zh-CN"/>
        </w:rPr>
        <w:t xml:space="preserve"> the HARQ-ACK feedback</w:t>
      </w:r>
      <w:r w:rsidR="00DB48FF">
        <w:rPr>
          <w:kern w:val="2"/>
          <w:lang w:eastAsia="zh-CN"/>
        </w:rPr>
        <w:t xml:space="preserve"> for PDSCH group</w:t>
      </w:r>
      <w:r w:rsidR="00480ECA">
        <w:rPr>
          <w:kern w:val="2"/>
          <w:lang w:eastAsia="zh-CN"/>
        </w:rPr>
        <w:t>s</w:t>
      </w:r>
      <w:r w:rsidR="00DB48FF">
        <w:rPr>
          <w:kern w:val="2"/>
          <w:lang w:eastAsia="zh-CN"/>
        </w:rPr>
        <w:t xml:space="preserve"> #1 and #3</w:t>
      </w:r>
      <w:r w:rsidR="00EA0A36">
        <w:rPr>
          <w:kern w:val="2"/>
          <w:lang w:eastAsia="zh-CN"/>
        </w:rPr>
        <w:t xml:space="preserve"> together</w:t>
      </w:r>
      <w:r w:rsidR="00DB48FF">
        <w:rPr>
          <w:kern w:val="2"/>
          <w:lang w:eastAsia="zh-CN"/>
        </w:rPr>
        <w:t xml:space="preserve"> by setting the bitmap</w:t>
      </w:r>
      <w:r w:rsidR="00EA0A36">
        <w:rPr>
          <w:kern w:val="2"/>
          <w:lang w:eastAsia="zh-CN"/>
        </w:rPr>
        <w:t xml:space="preserve"> of RQ = </w:t>
      </w:r>
      <w:r w:rsidR="00DB48FF">
        <w:rPr>
          <w:kern w:val="2"/>
          <w:lang w:eastAsia="zh-CN"/>
        </w:rPr>
        <w:t>0101</w:t>
      </w:r>
      <w:r w:rsidR="00EA0A36">
        <w:rPr>
          <w:kern w:val="2"/>
          <w:lang w:eastAsia="zh-CN"/>
        </w:rPr>
        <w:t>, and indicates the UE reporting</w:t>
      </w:r>
      <w:r w:rsidR="00EA0A36" w:rsidRPr="00FB2996">
        <w:rPr>
          <w:kern w:val="2"/>
          <w:lang w:eastAsia="zh-CN"/>
        </w:rPr>
        <w:t xml:space="preserve"> </w:t>
      </w:r>
      <w:r w:rsidR="00EA0A36">
        <w:rPr>
          <w:kern w:val="2"/>
          <w:lang w:eastAsia="zh-CN"/>
        </w:rPr>
        <w:t>for PDSCH group</w:t>
      </w:r>
      <w:r w:rsidR="00480ECA">
        <w:rPr>
          <w:kern w:val="2"/>
          <w:lang w:eastAsia="zh-CN"/>
        </w:rPr>
        <w:t>s</w:t>
      </w:r>
      <w:r w:rsidR="00EA0A36">
        <w:rPr>
          <w:kern w:val="2"/>
          <w:lang w:eastAsia="zh-CN"/>
        </w:rPr>
        <w:t xml:space="preserve"> #2 and #4 together by setting the bitmap of RQ = 1010. Since multiple PDSCHs groups</w:t>
      </w:r>
      <w:r w:rsidR="00EA0A36" w:rsidRPr="00EA0A36">
        <w:rPr>
          <w:kern w:val="2"/>
          <w:lang w:eastAsia="zh-CN"/>
        </w:rPr>
        <w:t xml:space="preserve"> </w:t>
      </w:r>
      <w:r w:rsidR="00EA0A36">
        <w:rPr>
          <w:kern w:val="2"/>
          <w:lang w:eastAsia="zh-CN"/>
        </w:rPr>
        <w:t xml:space="preserve">acknowledged in the same PUCCH </w:t>
      </w:r>
      <w:r w:rsidR="00EA0A36" w:rsidRPr="008B55BA">
        <w:rPr>
          <w:kern w:val="2"/>
          <w:lang w:eastAsia="zh-CN"/>
        </w:rPr>
        <w:t xml:space="preserve">do not need to be consecutive, </w:t>
      </w:r>
      <w:r w:rsidR="00A90D19">
        <w:rPr>
          <w:kern w:val="2"/>
          <w:lang w:eastAsia="zh-CN"/>
        </w:rPr>
        <w:t>it</w:t>
      </w:r>
      <w:r w:rsidR="00EA0A36" w:rsidRPr="008B55BA">
        <w:rPr>
          <w:kern w:val="2"/>
          <w:lang w:eastAsia="zh-CN"/>
        </w:rPr>
        <w:t xml:space="preserve"> can avoid the </w:t>
      </w:r>
      <w:r w:rsidR="00EA0A36" w:rsidRPr="00DB48FF">
        <w:rPr>
          <w:kern w:val="2"/>
          <w:lang w:eastAsia="zh-CN"/>
        </w:rPr>
        <w:t>discontinuous DAI accumulation</w:t>
      </w:r>
      <w:r w:rsidR="008B55BA" w:rsidRPr="008B55BA">
        <w:rPr>
          <w:rFonts w:hint="eastAsia"/>
          <w:kern w:val="2"/>
          <w:lang w:eastAsia="zh-CN"/>
        </w:rPr>
        <w:t xml:space="preserve"> by </w:t>
      </w:r>
      <w:r w:rsidR="00CA6371">
        <w:t xml:space="preserve">appropriately </w:t>
      </w:r>
      <w:r w:rsidR="0054728D">
        <w:t>selecting which PDSCH groups could be acknowledged together</w:t>
      </w:r>
      <w:r w:rsidR="00EA0A36" w:rsidRPr="008B55BA">
        <w:rPr>
          <w:kern w:val="2"/>
          <w:lang w:eastAsia="zh-CN"/>
        </w:rPr>
        <w:t xml:space="preserve">. However, </w:t>
      </w:r>
      <w:r w:rsidR="00280F6A">
        <w:rPr>
          <w:kern w:val="2"/>
          <w:lang w:eastAsia="zh-CN"/>
        </w:rPr>
        <w:t>i</w:t>
      </w:r>
      <w:r w:rsidR="00280F6A" w:rsidRPr="00DB48FF">
        <w:rPr>
          <w:kern w:val="2"/>
          <w:lang w:eastAsia="zh-CN"/>
        </w:rPr>
        <w:t>n this scheme</w:t>
      </w:r>
      <w:r w:rsidR="00280F6A" w:rsidRPr="008B55BA">
        <w:rPr>
          <w:kern w:val="2"/>
          <w:lang w:eastAsia="zh-CN"/>
        </w:rPr>
        <w:t xml:space="preserve">, </w:t>
      </w:r>
      <w:r w:rsidR="005C67AF" w:rsidRPr="008B55BA">
        <w:rPr>
          <w:kern w:val="2"/>
          <w:lang w:eastAsia="zh-CN"/>
        </w:rPr>
        <w:t>the</w:t>
      </w:r>
      <w:r w:rsidR="00EA0A36" w:rsidRPr="008B55BA">
        <w:rPr>
          <w:kern w:val="2"/>
          <w:lang w:eastAsia="zh-CN"/>
        </w:rPr>
        <w:t xml:space="preserve"> size of RQ field should be </w:t>
      </w:r>
      <w:r w:rsidR="005C67AF" w:rsidRPr="008B55BA">
        <w:rPr>
          <w:kern w:val="2"/>
          <w:lang w:eastAsia="zh-CN"/>
        </w:rPr>
        <w:t>at least equal to the</w:t>
      </w:r>
      <w:r w:rsidR="00EA0A36" w:rsidRPr="008B55BA">
        <w:rPr>
          <w:kern w:val="2"/>
          <w:lang w:eastAsia="zh-CN"/>
        </w:rPr>
        <w:t xml:space="preserve"> number </w:t>
      </w:r>
      <w:r w:rsidR="005C67AF" w:rsidRPr="008B55BA">
        <w:rPr>
          <w:kern w:val="2"/>
          <w:lang w:eastAsia="zh-CN"/>
        </w:rPr>
        <w:t>of PDSCH groups that can be indicated by</w:t>
      </w:r>
      <w:r w:rsidR="005C67AF">
        <w:rPr>
          <w:rFonts w:ascii="Times New Roman" w:hAnsi="Times New Roman"/>
          <w:color w:val="000000" w:themeColor="text1"/>
          <w:kern w:val="2"/>
          <w:lang w:eastAsia="zh-CN"/>
        </w:rPr>
        <w:t xml:space="preserve"> </w:t>
      </w:r>
      <w:r w:rsidR="005C67AF">
        <w:rPr>
          <w:rFonts w:ascii="Times New Roman" w:hAnsi="Times New Roman"/>
          <w:lang w:eastAsia="x-none"/>
        </w:rPr>
        <w:t xml:space="preserve">GI </w:t>
      </w:r>
      <w:r w:rsidR="005C67AF" w:rsidRPr="00E9052A">
        <w:rPr>
          <w:rFonts w:ascii="Times New Roman" w:hAnsi="Times New Roman"/>
          <w:lang w:eastAsia="x-none"/>
        </w:rPr>
        <w:t>field</w:t>
      </w:r>
      <w:r w:rsidR="005C67AF">
        <w:rPr>
          <w:rFonts w:ascii="Times New Roman" w:hAnsi="Times New Roman"/>
          <w:lang w:eastAsia="x-none"/>
        </w:rPr>
        <w:t xml:space="preserve">, e.g., </w:t>
      </w:r>
      <w:r w:rsidR="0054728D">
        <w:rPr>
          <w:rFonts w:ascii="Times New Roman" w:hAnsi="Times New Roman"/>
          <w:lang w:eastAsia="x-none"/>
        </w:rPr>
        <w:t xml:space="preserve">a </w:t>
      </w:r>
      <w:r w:rsidR="005C67AF">
        <w:rPr>
          <w:rFonts w:ascii="Times New Roman" w:hAnsi="Times New Roman"/>
          <w:lang w:eastAsia="x-none"/>
        </w:rPr>
        <w:t xml:space="preserve">4-bit </w:t>
      </w:r>
      <w:r w:rsidR="005C67AF">
        <w:t xml:space="preserve">RQ field should be adopted for </w:t>
      </w:r>
      <w:r w:rsidR="0054728D">
        <w:t xml:space="preserve">a </w:t>
      </w:r>
      <w:r w:rsidR="005C67AF">
        <w:t>2-bit GI field. Moreover, as the example shown in</w:t>
      </w:r>
      <w:r w:rsidR="005C67AF" w:rsidRPr="005C67AF">
        <w:rPr>
          <w:kern w:val="2"/>
          <w:lang w:eastAsia="zh-CN"/>
        </w:rPr>
        <w:t xml:space="preserve"> </w:t>
      </w:r>
      <w:r w:rsidR="005C67AF" w:rsidRPr="00DB48FF">
        <w:rPr>
          <w:kern w:val="2"/>
          <w:lang w:eastAsia="zh-CN"/>
        </w:rPr>
        <w:t>Figure 1</w:t>
      </w:r>
      <w:r w:rsidR="005C67AF">
        <w:rPr>
          <w:kern w:val="2"/>
          <w:lang w:eastAsia="zh-CN"/>
        </w:rPr>
        <w:t>(c),</w:t>
      </w:r>
      <w:r w:rsidR="005C67AF">
        <w:t xml:space="preserve"> </w:t>
      </w:r>
      <w:r w:rsidR="00480ECA">
        <w:t xml:space="preserve">we can see that if the UCI #3 or UCI #4 is also blocked, </w:t>
      </w:r>
      <w:r w:rsidR="00480ECA">
        <w:rPr>
          <w:rFonts w:ascii="Times New Roman" w:hAnsi="Times New Roman"/>
          <w:color w:val="000000" w:themeColor="text1"/>
          <w:kern w:val="2"/>
          <w:lang w:eastAsia="zh-CN"/>
        </w:rPr>
        <w:t>no additional TxOP can be provided for PDSCH groups #1 and #3 or PDSCH groups #2 and #4.</w:t>
      </w:r>
      <w:r w:rsidR="00480ECA">
        <w:t xml:space="preserve"> </w:t>
      </w:r>
      <w:r w:rsidR="00480ECA">
        <w:rPr>
          <w:rFonts w:ascii="Times New Roman" w:hAnsi="Times New Roman"/>
          <w:color w:val="000000" w:themeColor="text1"/>
          <w:kern w:val="2"/>
          <w:lang w:eastAsia="zh-CN"/>
        </w:rPr>
        <w:t>Even the</w:t>
      </w:r>
      <w:r w:rsidR="005C67AF">
        <w:rPr>
          <w:rFonts w:ascii="Times New Roman" w:hAnsi="Times New Roman"/>
          <w:color w:val="000000" w:themeColor="text1"/>
          <w:kern w:val="2"/>
          <w:lang w:eastAsia="zh-CN"/>
        </w:rPr>
        <w:t xml:space="preserve"> </w:t>
      </w:r>
      <w:r w:rsidR="005C67AF">
        <w:rPr>
          <w:rFonts w:ascii="Times New Roman" w:hAnsi="Times New Roman"/>
          <w:lang w:eastAsia="x-none"/>
        </w:rPr>
        <w:t xml:space="preserve">4-bit </w:t>
      </w:r>
      <w:r w:rsidR="005C67AF">
        <w:t>RQ field</w:t>
      </w:r>
      <w:r w:rsidR="00480ECA">
        <w:t xml:space="preserve"> is adopted, the number of </w:t>
      </w:r>
      <w:r w:rsidR="00480ECA" w:rsidRPr="00A40F90">
        <w:rPr>
          <w:rFonts w:ascii="Times New Roman" w:hAnsi="Times New Roman"/>
          <w:color w:val="000000" w:themeColor="text1"/>
          <w:kern w:val="2"/>
          <w:lang w:eastAsia="zh-CN"/>
        </w:rPr>
        <w:t>HARQ-ACK TxOPs for a PDSCH group</w:t>
      </w:r>
      <w:r w:rsidR="00480ECA">
        <w:rPr>
          <w:rFonts w:ascii="Times New Roman" w:hAnsi="Times New Roman"/>
          <w:color w:val="000000" w:themeColor="text1"/>
          <w:kern w:val="2"/>
          <w:lang w:eastAsia="zh-CN"/>
        </w:rPr>
        <w:t xml:space="preserve"> provided by this scheme may be less than four.</w:t>
      </w:r>
    </w:p>
    <w:p w14:paraId="691C6923" w14:textId="77777777" w:rsidR="00944DC1" w:rsidRPr="00480ECA" w:rsidRDefault="00944DC1" w:rsidP="00FF481C">
      <w:pPr>
        <w:spacing w:line="240" w:lineRule="exact"/>
      </w:pPr>
    </w:p>
    <w:p w14:paraId="5137A777" w14:textId="53C715BC" w:rsidR="00DB48FF" w:rsidRPr="00A40F90" w:rsidRDefault="00732113" w:rsidP="00DB48FF">
      <w:pPr>
        <w:spacing w:before="240"/>
        <w:jc w:val="center"/>
        <w:rPr>
          <w:rFonts w:ascii="Times New Roman" w:eastAsiaTheme="minorEastAsia" w:hAnsi="Times New Roman"/>
          <w:color w:val="FF0000"/>
          <w:lang w:val="en-US" w:eastAsia="zh-CN"/>
        </w:rPr>
      </w:pPr>
      <w:r>
        <w:object w:dxaOrig="19867" w:dyaOrig="11970" w14:anchorId="0758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pt;height:304pt" o:ole="">
            <v:imagedata r:id="rId11" o:title=""/>
          </v:shape>
          <o:OLEObject Type="Embed" ProgID="Visio.Drawing.15" ShapeID="_x0000_i1025" DrawAspect="Content" ObjectID="_1618403791" r:id="rId12"/>
        </w:object>
      </w:r>
    </w:p>
    <w:p w14:paraId="5F207305" w14:textId="44D0018E" w:rsidR="00DB48FF" w:rsidRDefault="00DB48FF" w:rsidP="00DB48FF">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Figure 1. Example</w:t>
      </w:r>
      <w:r>
        <w:rPr>
          <w:rFonts w:ascii="Times New Roman" w:eastAsia="Times New Roman" w:hAnsi="Times New Roman"/>
          <w:bCs w:val="0"/>
          <w:color w:val="000000" w:themeColor="text1"/>
          <w:kern w:val="2"/>
          <w:sz w:val="20"/>
          <w:szCs w:val="24"/>
          <w:lang w:eastAsia="zh-CN"/>
        </w:rPr>
        <w:t xml:space="preserve">s of triggering </w:t>
      </w:r>
      <w:r w:rsidRPr="00A40F90">
        <w:rPr>
          <w:rFonts w:ascii="Times New Roman" w:eastAsia="Times New Roman" w:hAnsi="Times New Roman"/>
          <w:bCs w:val="0"/>
          <w:color w:val="000000" w:themeColor="text1"/>
          <w:kern w:val="2"/>
          <w:sz w:val="20"/>
          <w:szCs w:val="24"/>
          <w:lang w:eastAsia="zh-CN"/>
        </w:rPr>
        <w:t xml:space="preserve">HARQ-ACK feedback </w:t>
      </w:r>
      <w:r>
        <w:rPr>
          <w:rFonts w:ascii="Times New Roman" w:eastAsia="Times New Roman" w:hAnsi="Times New Roman"/>
          <w:bCs w:val="0"/>
          <w:color w:val="000000" w:themeColor="text1"/>
          <w:kern w:val="2"/>
          <w:sz w:val="20"/>
          <w:szCs w:val="24"/>
          <w:lang w:eastAsia="zh-CN"/>
        </w:rPr>
        <w:t>based on Option 1a</w:t>
      </w:r>
    </w:p>
    <w:p w14:paraId="628287D0" w14:textId="77777777" w:rsidR="007E0B8D" w:rsidRDefault="007E0B8D" w:rsidP="00C80405">
      <w:pPr>
        <w:spacing w:line="240" w:lineRule="exact"/>
        <w:rPr>
          <w:rFonts w:ascii="Times New Roman" w:eastAsia="Times New Roman" w:hAnsi="Times New Roman"/>
          <w:b/>
          <w:bCs/>
          <w:color w:val="000000" w:themeColor="text1"/>
          <w:kern w:val="2"/>
          <w:lang w:eastAsia="zh-CN"/>
        </w:rPr>
      </w:pPr>
    </w:p>
    <w:p w14:paraId="3C30ECC7" w14:textId="1099F913" w:rsidR="00CA0DD2" w:rsidRDefault="007E0B8D" w:rsidP="00C80405">
      <w:pPr>
        <w:spacing w:line="240" w:lineRule="exact"/>
        <w:rPr>
          <w:rFonts w:ascii="Times New Roman" w:eastAsia="Times New Roman" w:hAnsi="Times New Roman"/>
          <w:bCs/>
          <w:color w:val="000000" w:themeColor="text1"/>
          <w:kern w:val="2"/>
          <w:lang w:eastAsia="zh-CN"/>
        </w:rPr>
      </w:pPr>
      <w:r w:rsidRPr="00015A00">
        <w:rPr>
          <w:rFonts w:ascii="Times New Roman" w:eastAsia="Times New Roman" w:hAnsi="Times New Roman"/>
          <w:b/>
          <w:bCs/>
          <w:color w:val="000000" w:themeColor="text1"/>
          <w:kern w:val="2"/>
          <w:lang w:eastAsia="zh-CN"/>
        </w:rPr>
        <w:t>For Option 1</w:t>
      </w:r>
      <w:r>
        <w:rPr>
          <w:rFonts w:ascii="Times New Roman" w:eastAsia="Times New Roman" w:hAnsi="Times New Roman"/>
          <w:b/>
          <w:bCs/>
          <w:color w:val="000000" w:themeColor="text1"/>
          <w:kern w:val="2"/>
          <w:lang w:eastAsia="zh-CN"/>
        </w:rPr>
        <w:t>b</w:t>
      </w:r>
      <w:r w:rsidRPr="00A40F90">
        <w:rPr>
          <w:rFonts w:ascii="Times New Roman" w:eastAsia="Times New Roman" w:hAnsi="Times New Roman"/>
          <w:bCs/>
          <w:color w:val="000000" w:themeColor="text1"/>
          <w:kern w:val="2"/>
          <w:lang w:eastAsia="zh-CN"/>
        </w:rPr>
        <w:t>,</w:t>
      </w:r>
      <w:r>
        <w:rPr>
          <w:rFonts w:ascii="Times New Roman" w:eastAsia="Times New Roman" w:hAnsi="Times New Roman"/>
          <w:bCs/>
          <w:color w:val="000000" w:themeColor="text1"/>
          <w:kern w:val="2"/>
          <w:lang w:eastAsia="zh-CN"/>
        </w:rPr>
        <w:t xml:space="preserve"> contribution [4] proposed not to extend </w:t>
      </w:r>
      <w:r w:rsidRPr="00015A00">
        <w:rPr>
          <w:bCs/>
          <w:lang w:eastAsia="x-none"/>
        </w:rPr>
        <w:t xml:space="preserve">C-DAI/T-DAI </w:t>
      </w:r>
      <w:r>
        <w:rPr>
          <w:bCs/>
          <w:lang w:eastAsia="x-none"/>
        </w:rPr>
        <w:t>accumulation</w:t>
      </w:r>
      <w:r w:rsidRPr="00015A00">
        <w:rPr>
          <w:bCs/>
          <w:lang w:eastAsia="x-none"/>
        </w:rPr>
        <w:t xml:space="preserve"> across multiple PDSCH groups for which feedback is requested in the same PUCCH</w:t>
      </w:r>
      <w:r>
        <w:rPr>
          <w:bCs/>
          <w:lang w:eastAsia="x-none"/>
        </w:rPr>
        <w:t xml:space="preserve">. Instead, </w:t>
      </w:r>
      <w:r w:rsidRPr="00015A00">
        <w:rPr>
          <w:bCs/>
          <w:lang w:eastAsia="x-none"/>
        </w:rPr>
        <w:t>C-DAI/T-DAI is accumulated only within one PDSCH group</w:t>
      </w:r>
      <w:r>
        <w:rPr>
          <w:bCs/>
          <w:lang w:eastAsia="x-none"/>
        </w:rPr>
        <w:t xml:space="preserve">, and </w:t>
      </w:r>
      <w:r w:rsidR="00280F6A">
        <w:rPr>
          <w:bCs/>
          <w:lang w:eastAsia="x-none"/>
        </w:rPr>
        <w:t xml:space="preserve">T-DAI is enhanced to </w:t>
      </w:r>
      <w:r w:rsidR="00D13D1C">
        <w:rPr>
          <w:bCs/>
          <w:lang w:eastAsia="x-none"/>
        </w:rPr>
        <w:t xml:space="preserve">indicate the total number of PDSCHs within a PDSCH group. As shown in Figure 2(a), since the number of PDSCHs in a PDSCH group can be correctly determined by the enhanced T-DAI </w:t>
      </w:r>
      <w:r w:rsidR="008E2FAD" w:rsidRPr="00B06F5A">
        <w:rPr>
          <w:bCs/>
          <w:lang w:eastAsia="x-none"/>
        </w:rPr>
        <w:t>even</w:t>
      </w:r>
      <w:r w:rsidR="00D13D1C" w:rsidRPr="00B06F5A">
        <w:rPr>
          <w:bCs/>
          <w:lang w:eastAsia="x-none"/>
        </w:rPr>
        <w:t xml:space="preserve"> the last PDSCH(s) in the PDSCH group</w:t>
      </w:r>
      <w:r w:rsidR="00361ED8" w:rsidRPr="00B06F5A">
        <w:rPr>
          <w:bCs/>
          <w:lang w:eastAsia="x-none"/>
        </w:rPr>
        <w:t xml:space="preserve"> is misdetected by the UE</w:t>
      </w:r>
      <w:r w:rsidR="008E2FAD" w:rsidRPr="00B06F5A">
        <w:rPr>
          <w:bCs/>
          <w:lang w:eastAsia="x-none"/>
        </w:rPr>
        <w:t xml:space="preserve">, </w:t>
      </w:r>
      <w:r w:rsidR="0065533A" w:rsidRPr="00B06F5A">
        <w:rPr>
          <w:bCs/>
          <w:lang w:eastAsia="x-none"/>
        </w:rPr>
        <w:t xml:space="preserve">it can also avoid the </w:t>
      </w:r>
      <w:r w:rsidR="00361ED8" w:rsidRPr="00B06F5A">
        <w:rPr>
          <w:bCs/>
          <w:lang w:eastAsia="x-none"/>
        </w:rPr>
        <w:t>issue</w:t>
      </w:r>
      <w:r w:rsidR="0065533A" w:rsidRPr="00B06F5A">
        <w:rPr>
          <w:bCs/>
          <w:lang w:eastAsia="x-none"/>
        </w:rPr>
        <w:t xml:space="preserve"> faced with the scheme in </w:t>
      </w:r>
      <w:r w:rsidR="00361ED8" w:rsidRPr="00B06F5A">
        <w:rPr>
          <w:bCs/>
          <w:lang w:eastAsia="x-none"/>
        </w:rPr>
        <w:t>the example shown in Figure 1(b)</w:t>
      </w:r>
      <w:r w:rsidR="0065533A" w:rsidRPr="00B06F5A">
        <w:rPr>
          <w:bCs/>
          <w:lang w:eastAsia="x-none"/>
        </w:rPr>
        <w:t>.</w:t>
      </w:r>
      <w:r w:rsidR="00361ED8" w:rsidRPr="00B06F5A">
        <w:rPr>
          <w:bCs/>
          <w:lang w:eastAsia="x-none"/>
        </w:rPr>
        <w:t xml:space="preserve"> However, </w:t>
      </w:r>
      <w:r w:rsidR="00B06F5A">
        <w:rPr>
          <w:bCs/>
          <w:lang w:eastAsia="x-none"/>
        </w:rPr>
        <w:t xml:space="preserve">if </w:t>
      </w:r>
      <w:r w:rsidR="00B06F5A" w:rsidRPr="00B06F5A">
        <w:rPr>
          <w:bCs/>
          <w:lang w:eastAsia="x-none"/>
        </w:rPr>
        <w:lastRenderedPageBreak/>
        <w:t>all the PD</w:t>
      </w:r>
      <w:r w:rsidR="00B06F5A" w:rsidRPr="00B06F5A">
        <w:rPr>
          <w:rFonts w:hint="eastAsia"/>
          <w:bCs/>
          <w:lang w:eastAsia="x-none"/>
        </w:rPr>
        <w:t>S</w:t>
      </w:r>
      <w:r w:rsidR="00B06F5A">
        <w:rPr>
          <w:bCs/>
          <w:lang w:eastAsia="x-none"/>
        </w:rPr>
        <w:t>CHs in a PDSCH group are misdetected</w:t>
      </w:r>
      <w:r w:rsidR="00B06F5A" w:rsidRPr="00B06F5A">
        <w:rPr>
          <w:bCs/>
          <w:lang w:eastAsia="x-none"/>
        </w:rPr>
        <w:t xml:space="preserve"> by the UE</w:t>
      </w:r>
      <w:r w:rsidR="00B06F5A">
        <w:rPr>
          <w:bCs/>
          <w:lang w:eastAsia="x-none"/>
        </w:rPr>
        <w:t xml:space="preserve">, the UE still cannot know how many PDSCHs should be acknowledged in the PDSCH group. </w:t>
      </w:r>
      <w:r w:rsidR="00A2762A">
        <w:rPr>
          <w:bCs/>
          <w:lang w:eastAsia="x-none"/>
        </w:rPr>
        <w:t>It</w:t>
      </w:r>
      <w:r w:rsidR="00B06F5A">
        <w:rPr>
          <w:bCs/>
          <w:lang w:eastAsia="x-none"/>
        </w:rPr>
        <w:t xml:space="preserve"> would cause error cases when multiple </w:t>
      </w:r>
      <w:r w:rsidR="00A2762A" w:rsidRPr="00015A00">
        <w:rPr>
          <w:bCs/>
          <w:lang w:eastAsia="x-none"/>
        </w:rPr>
        <w:t xml:space="preserve">PDSCH groups </w:t>
      </w:r>
      <w:r w:rsidR="00A2762A">
        <w:rPr>
          <w:bCs/>
          <w:lang w:eastAsia="x-none"/>
        </w:rPr>
        <w:t>are</w:t>
      </w:r>
      <w:r w:rsidR="00A2762A" w:rsidRPr="00015A00">
        <w:rPr>
          <w:bCs/>
          <w:lang w:eastAsia="x-none"/>
        </w:rPr>
        <w:t xml:space="preserve"> requested </w:t>
      </w:r>
      <w:r w:rsidR="00A2762A">
        <w:rPr>
          <w:bCs/>
          <w:lang w:eastAsia="x-none"/>
        </w:rPr>
        <w:t>to be</w:t>
      </w:r>
      <w:r w:rsidR="00A2762A" w:rsidRPr="00CA0DD2">
        <w:rPr>
          <w:bCs/>
          <w:lang w:eastAsia="x-none"/>
        </w:rPr>
        <w:t xml:space="preserve"> acknowledged</w:t>
      </w:r>
      <w:r w:rsidR="00A2762A">
        <w:rPr>
          <w:bCs/>
          <w:lang w:eastAsia="x-none"/>
        </w:rPr>
        <w:t xml:space="preserve"> </w:t>
      </w:r>
      <w:r w:rsidR="00A2762A" w:rsidRPr="00015A00">
        <w:rPr>
          <w:bCs/>
          <w:lang w:eastAsia="x-none"/>
        </w:rPr>
        <w:t>in the same PUCCH</w:t>
      </w:r>
      <w:r w:rsidR="00A2762A">
        <w:rPr>
          <w:bCs/>
          <w:lang w:eastAsia="x-none"/>
        </w:rPr>
        <w:t xml:space="preserve">. In [4], </w:t>
      </w:r>
      <w:r w:rsidR="00CA0DD2" w:rsidRPr="00CA0DD2">
        <w:rPr>
          <w:bCs/>
          <w:lang w:eastAsia="x-none"/>
        </w:rPr>
        <w:t>the problem</w:t>
      </w:r>
      <w:r w:rsidR="00CA0DD2">
        <w:t xml:space="preserve"> is solved by defining a minimum size (in terms of PDSCHs) for a PDSCH group. For example, </w:t>
      </w:r>
      <w:r w:rsidR="00CA0DD2" w:rsidRPr="00CA0DD2">
        <w:t xml:space="preserve">a minimum size of </w:t>
      </w:r>
      <w:r w:rsidR="00CA0DD2">
        <w:t>two</w:t>
      </w:r>
      <w:r w:rsidR="00CA0DD2" w:rsidRPr="00CA0DD2">
        <w:t xml:space="preserve"> is assumed</w:t>
      </w:r>
      <w:r w:rsidR="00CA0DD2">
        <w:t xml:space="preserve"> for a PDSCH group</w:t>
      </w:r>
      <w:r w:rsidR="00CA0DD2" w:rsidRPr="00CA0DD2">
        <w:t xml:space="preserve">, and </w:t>
      </w:r>
      <w:r w:rsidR="00CA0DD2">
        <w:t xml:space="preserve">the </w:t>
      </w:r>
      <w:r w:rsidR="00CA0DD2" w:rsidRPr="00CA0DD2">
        <w:t xml:space="preserve">UE </w:t>
      </w:r>
      <w:r w:rsidR="00CA0DD2">
        <w:t xml:space="preserve">reports two NACKs for each missed PDSCH group. Unfortunately, this scheme cannot work </w:t>
      </w:r>
      <w:r w:rsidR="00CA0DD2" w:rsidRPr="00A6649A">
        <w:rPr>
          <w:rFonts w:eastAsia="Times New Roman"/>
          <w:kern w:val="2"/>
          <w:lang w:eastAsia="zh-CN"/>
        </w:rPr>
        <w:t>reliability</w:t>
      </w:r>
      <w:r w:rsidR="00CA0DD2">
        <w:rPr>
          <w:rFonts w:eastAsia="Times New Roman"/>
          <w:kern w:val="2"/>
          <w:lang w:eastAsia="zh-CN"/>
        </w:rPr>
        <w:t xml:space="preserve"> because ambiguities </w:t>
      </w:r>
      <w:r w:rsidR="00451021">
        <w:rPr>
          <w:rFonts w:eastAsia="Times New Roman"/>
          <w:kern w:val="2"/>
          <w:lang w:eastAsia="zh-CN"/>
        </w:rPr>
        <w:t xml:space="preserve">may </w:t>
      </w:r>
      <w:r w:rsidR="00CA0DD2">
        <w:rPr>
          <w:rFonts w:eastAsia="Times New Roman"/>
          <w:kern w:val="2"/>
          <w:lang w:eastAsia="zh-CN"/>
        </w:rPr>
        <w:t>still happen. For example, as</w:t>
      </w:r>
      <w:r w:rsidR="00CA0DD2">
        <w:t xml:space="preserve"> </w:t>
      </w:r>
      <w:r w:rsidR="00CA0DD2">
        <w:rPr>
          <w:bCs/>
          <w:lang w:eastAsia="x-none"/>
        </w:rPr>
        <w:t>shown in Figure 2(b)</w:t>
      </w:r>
      <w:r w:rsidR="008846A0">
        <w:rPr>
          <w:bCs/>
          <w:lang w:eastAsia="x-none"/>
        </w:rPr>
        <w:t xml:space="preserve"> and Figure 2(c)</w:t>
      </w:r>
      <w:r w:rsidR="00CA0DD2">
        <w:rPr>
          <w:bCs/>
          <w:lang w:eastAsia="x-none"/>
        </w:rPr>
        <w:t xml:space="preserve">, </w:t>
      </w:r>
      <w:r w:rsidR="00D22C7F">
        <w:rPr>
          <w:bCs/>
          <w:lang w:eastAsia="x-none"/>
        </w:rPr>
        <w:t xml:space="preserve">in both cases, the UE </w:t>
      </w:r>
      <w:r w:rsidR="00451021">
        <w:rPr>
          <w:bCs/>
          <w:lang w:eastAsia="x-none"/>
        </w:rPr>
        <w:t xml:space="preserve">generates and </w:t>
      </w:r>
      <w:r w:rsidR="00D22C7F">
        <w:rPr>
          <w:bCs/>
          <w:lang w:eastAsia="x-none"/>
        </w:rPr>
        <w:t xml:space="preserve">reports </w:t>
      </w:r>
      <w:r w:rsidR="00451021">
        <w:rPr>
          <w:bCs/>
          <w:lang w:eastAsia="x-none"/>
        </w:rPr>
        <w:t>the same HARQ-ACK results</w:t>
      </w:r>
      <w:r w:rsidR="00D22C7F">
        <w:rPr>
          <w:bCs/>
          <w:lang w:eastAsia="x-none"/>
        </w:rPr>
        <w:t xml:space="preserve"> for PDSCH groups #1, #2, and #3 </w:t>
      </w:r>
      <w:r w:rsidR="00451021">
        <w:rPr>
          <w:bCs/>
          <w:lang w:eastAsia="x-none"/>
        </w:rPr>
        <w:t>in UCI #3 to the gNB.</w:t>
      </w:r>
      <w:r w:rsidR="00D22C7F">
        <w:rPr>
          <w:bCs/>
          <w:lang w:eastAsia="x-none"/>
        </w:rPr>
        <w:t xml:space="preserve"> </w:t>
      </w:r>
      <w:r w:rsidR="00451021">
        <w:rPr>
          <w:bCs/>
          <w:lang w:eastAsia="x-none"/>
        </w:rPr>
        <w:t>For the gNB,</w:t>
      </w:r>
      <w:r w:rsidR="00D22C7F">
        <w:rPr>
          <w:bCs/>
          <w:lang w:eastAsia="x-none"/>
        </w:rPr>
        <w:t xml:space="preserve"> these is no </w:t>
      </w:r>
      <w:r w:rsidR="00D22C7F" w:rsidRPr="009A5DCF">
        <w:t xml:space="preserve">way </w:t>
      </w:r>
      <w:r w:rsidR="00451021" w:rsidRPr="009A5DCF">
        <w:t xml:space="preserve">to </w:t>
      </w:r>
      <w:r w:rsidR="009A5DCF" w:rsidRPr="009A5DCF">
        <w:t xml:space="preserve">discriminate </w:t>
      </w:r>
      <w:r w:rsidR="009A5DCF">
        <w:t xml:space="preserve">which one is the actual case </w:t>
      </w:r>
      <w:r w:rsidR="0054728D">
        <w:t>received</w:t>
      </w:r>
      <w:r w:rsidR="009A5DCF">
        <w:t xml:space="preserve"> by the UE. </w:t>
      </w:r>
    </w:p>
    <w:p w14:paraId="2A5BBBF8" w14:textId="77777777" w:rsidR="009A5DCF" w:rsidRDefault="009A5DCF" w:rsidP="008C5D37">
      <w:pPr>
        <w:spacing w:after="0"/>
        <w:rPr>
          <w:b/>
          <w:bCs/>
          <w:i/>
          <w:color w:val="FF0000"/>
          <w:lang w:eastAsia="x-none"/>
        </w:rPr>
      </w:pPr>
    </w:p>
    <w:p w14:paraId="649B06AB" w14:textId="607C0765" w:rsidR="009A5DCF" w:rsidRDefault="009A5DCF" w:rsidP="009A5DCF">
      <w:pPr>
        <w:spacing w:after="240"/>
        <w:rPr>
          <w:rFonts w:ascii="Times New Roman" w:eastAsia="Times New Roman" w:hAnsi="Times New Roman"/>
          <w:b/>
          <w:bCs/>
          <w:i/>
          <w:color w:val="000000" w:themeColor="text1"/>
          <w:kern w:val="2"/>
          <w:lang w:eastAsia="zh-CN"/>
        </w:rPr>
      </w:pPr>
      <w:r w:rsidRPr="0008753D">
        <w:rPr>
          <w:b/>
          <w:bCs/>
          <w:i/>
          <w:lang w:eastAsia="x-none"/>
        </w:rPr>
        <w:t xml:space="preserve">Observation 1: </w:t>
      </w:r>
      <w:r w:rsidRPr="0008753D">
        <w:rPr>
          <w:rFonts w:ascii="Times New Roman" w:eastAsia="Times New Roman" w:hAnsi="Times New Roman"/>
          <w:b/>
          <w:bCs/>
          <w:i/>
          <w:color w:val="000000" w:themeColor="text1"/>
          <w:kern w:val="2"/>
          <w:lang w:eastAsia="zh-CN"/>
        </w:rPr>
        <w:t xml:space="preserve">For Option 1a (DCI can request HARQ-ACK feedback for one or more PDSCH groups, where a PDSCH group cannot be enlarged after the first feedback transmission for the PDSCH group; C-DAI/T-DAI </w:t>
      </w:r>
      <w:r w:rsidR="0008753D" w:rsidRPr="0008753D">
        <w:rPr>
          <w:rFonts w:ascii="Times New Roman" w:eastAsia="Times New Roman" w:hAnsi="Times New Roman"/>
          <w:b/>
          <w:bCs/>
          <w:i/>
          <w:color w:val="000000" w:themeColor="text1"/>
          <w:kern w:val="2"/>
          <w:lang w:eastAsia="zh-CN"/>
        </w:rPr>
        <w:t>is</w:t>
      </w:r>
      <w:r w:rsidRPr="0008753D">
        <w:rPr>
          <w:rFonts w:ascii="Times New Roman" w:eastAsia="Times New Roman" w:hAnsi="Times New Roman"/>
          <w:b/>
          <w:bCs/>
          <w:i/>
          <w:color w:val="000000" w:themeColor="text1"/>
          <w:kern w:val="2"/>
          <w:lang w:eastAsia="zh-CN"/>
        </w:rPr>
        <w:t xml:space="preserve"> accumulated across multiple PDSCH groups for which feedback is requested in the same PUCCH), </w:t>
      </w:r>
      <w:r w:rsidR="0008753D" w:rsidRPr="0008753D">
        <w:rPr>
          <w:rFonts w:ascii="Times New Roman" w:eastAsia="Times New Roman" w:hAnsi="Times New Roman"/>
          <w:b/>
          <w:bCs/>
          <w:i/>
          <w:color w:val="000000" w:themeColor="text1"/>
          <w:kern w:val="2"/>
          <w:lang w:eastAsia="zh-CN"/>
        </w:rPr>
        <w:t>the maximum number of HARQ-ACK TxOPs for a PDSCH group is limited by the size of request field in DCI requesting HARQ-ACK feedback for one or more PDSCH groups, where the actual number of TxOPs cannot be guaranteed.</w:t>
      </w:r>
    </w:p>
    <w:p w14:paraId="3420239F" w14:textId="3AE21F5F" w:rsidR="0008753D" w:rsidRPr="002B1BFC" w:rsidRDefault="0008753D" w:rsidP="009A5DCF">
      <w:pPr>
        <w:spacing w:after="240"/>
        <w:rPr>
          <w:b/>
          <w:i/>
        </w:rPr>
      </w:pPr>
      <w:r>
        <w:rPr>
          <w:b/>
          <w:bCs/>
          <w:i/>
          <w:lang w:eastAsia="x-none"/>
        </w:rPr>
        <w:t>Observation 2</w:t>
      </w:r>
      <w:r w:rsidRPr="0008753D">
        <w:rPr>
          <w:b/>
          <w:bCs/>
          <w:i/>
          <w:lang w:eastAsia="x-none"/>
        </w:rPr>
        <w:t xml:space="preserve">: </w:t>
      </w:r>
      <w:r>
        <w:rPr>
          <w:rFonts w:ascii="Times New Roman" w:eastAsia="Times New Roman" w:hAnsi="Times New Roman"/>
          <w:b/>
          <w:bCs/>
          <w:i/>
          <w:color w:val="000000" w:themeColor="text1"/>
          <w:kern w:val="2"/>
          <w:lang w:eastAsia="zh-CN"/>
        </w:rPr>
        <w:t>Option 1b</w:t>
      </w:r>
      <w:r w:rsidRPr="0008753D">
        <w:rPr>
          <w:rFonts w:ascii="Times New Roman" w:eastAsia="Times New Roman" w:hAnsi="Times New Roman"/>
          <w:b/>
          <w:bCs/>
          <w:i/>
          <w:color w:val="000000" w:themeColor="text1"/>
          <w:kern w:val="2"/>
          <w:lang w:eastAsia="zh-CN"/>
        </w:rPr>
        <w:t xml:space="preserve"> (DCI can request HARQ-ACK feedback for one or more PDSCH groups, where a PDSCH group cannot be enlarged after the first feedback transmission for the PDSCH group; C-DAI/T-DAI is accumulated only within one PDSCH group</w:t>
      </w:r>
      <w:r>
        <w:rPr>
          <w:rFonts w:ascii="Times New Roman" w:eastAsia="Times New Roman" w:hAnsi="Times New Roman"/>
          <w:b/>
          <w:bCs/>
          <w:i/>
          <w:color w:val="000000" w:themeColor="text1"/>
          <w:kern w:val="2"/>
          <w:lang w:eastAsia="zh-CN"/>
        </w:rPr>
        <w:t xml:space="preserve">) </w:t>
      </w:r>
      <w:r w:rsidR="002B1BFC">
        <w:rPr>
          <w:b/>
          <w:i/>
        </w:rPr>
        <w:t>cannot operate without ambiguity</w:t>
      </w:r>
      <w:r w:rsidRPr="001A21CD">
        <w:rPr>
          <w:b/>
          <w:i/>
        </w:rPr>
        <w:t xml:space="preserve"> when</w:t>
      </w:r>
      <w:r w:rsidR="002B1BFC">
        <w:rPr>
          <w:b/>
          <w:i/>
        </w:rPr>
        <w:t xml:space="preserve"> multiple PDSCH groups are requested to be acknowledged in the </w:t>
      </w:r>
      <w:r w:rsidR="004E6BD1">
        <w:rPr>
          <w:b/>
          <w:i/>
        </w:rPr>
        <w:t xml:space="preserve">same </w:t>
      </w:r>
      <w:r w:rsidR="002B1BFC">
        <w:rPr>
          <w:b/>
          <w:i/>
        </w:rPr>
        <w:t>PUCCH but one/some of the groups are misdetected by the UE.</w:t>
      </w:r>
    </w:p>
    <w:p w14:paraId="236AC6F0" w14:textId="77777777" w:rsidR="007E0B8D" w:rsidRPr="0008753D" w:rsidRDefault="007E0B8D" w:rsidP="00CD53FD">
      <w:pPr>
        <w:spacing w:before="240"/>
        <w:rPr>
          <w:rFonts w:ascii="Times New Roman" w:eastAsiaTheme="minorEastAsia" w:hAnsi="Times New Roman"/>
          <w:color w:val="FF0000"/>
          <w:lang w:eastAsia="zh-CN"/>
        </w:rPr>
      </w:pPr>
    </w:p>
    <w:p w14:paraId="525E9BBC" w14:textId="6AD5D578" w:rsidR="007E0B8D" w:rsidRDefault="00BA673D" w:rsidP="00CD53FD">
      <w:pPr>
        <w:spacing w:before="240"/>
        <w:rPr>
          <w:rFonts w:ascii="Times New Roman" w:eastAsiaTheme="minorEastAsia" w:hAnsi="Times New Roman"/>
          <w:color w:val="FF0000"/>
          <w:lang w:val="en-US" w:eastAsia="zh-CN"/>
        </w:rPr>
      </w:pPr>
      <w:r>
        <w:object w:dxaOrig="19867" w:dyaOrig="11978" w14:anchorId="7B835946">
          <v:shape id="_x0000_i1026" type="#_x0000_t75" style="width:504.6pt;height:304pt" o:ole="">
            <v:imagedata r:id="rId13" o:title=""/>
          </v:shape>
          <o:OLEObject Type="Embed" ProgID="Visio.Drawing.15" ShapeID="_x0000_i1026" DrawAspect="Content" ObjectID="_1618403792" r:id="rId14"/>
        </w:object>
      </w:r>
    </w:p>
    <w:p w14:paraId="27820389" w14:textId="63C2C310" w:rsidR="00451021" w:rsidRDefault="00451021" w:rsidP="004E6BD1">
      <w:pPr>
        <w:pStyle w:val="afa"/>
        <w:spacing w:before="240"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Figure </w:t>
      </w:r>
      <w:r w:rsidR="009A5DCF">
        <w:rPr>
          <w:rFonts w:ascii="Times New Roman" w:eastAsia="Times New Roman" w:hAnsi="Times New Roman"/>
          <w:bCs w:val="0"/>
          <w:color w:val="000000" w:themeColor="text1"/>
          <w:kern w:val="2"/>
          <w:sz w:val="20"/>
          <w:szCs w:val="24"/>
          <w:lang w:eastAsia="zh-CN"/>
        </w:rPr>
        <w:t>2</w:t>
      </w:r>
      <w:r w:rsidRPr="00A40F90">
        <w:rPr>
          <w:rFonts w:ascii="Times New Roman" w:eastAsia="Times New Roman" w:hAnsi="Times New Roman"/>
          <w:bCs w:val="0"/>
          <w:color w:val="000000" w:themeColor="text1"/>
          <w:kern w:val="2"/>
          <w:sz w:val="20"/>
          <w:szCs w:val="24"/>
          <w:lang w:eastAsia="zh-CN"/>
        </w:rPr>
        <w:t>. Example</w:t>
      </w:r>
      <w:r>
        <w:rPr>
          <w:rFonts w:ascii="Times New Roman" w:eastAsia="Times New Roman" w:hAnsi="Times New Roman"/>
          <w:bCs w:val="0"/>
          <w:color w:val="000000" w:themeColor="text1"/>
          <w:kern w:val="2"/>
          <w:sz w:val="20"/>
          <w:szCs w:val="24"/>
          <w:lang w:eastAsia="zh-CN"/>
        </w:rPr>
        <w:t xml:space="preserve">s of triggering </w:t>
      </w:r>
      <w:r w:rsidRPr="00A40F90">
        <w:rPr>
          <w:rFonts w:ascii="Times New Roman" w:eastAsia="Times New Roman" w:hAnsi="Times New Roman"/>
          <w:bCs w:val="0"/>
          <w:color w:val="000000" w:themeColor="text1"/>
          <w:kern w:val="2"/>
          <w:sz w:val="20"/>
          <w:szCs w:val="24"/>
          <w:lang w:eastAsia="zh-CN"/>
        </w:rPr>
        <w:t xml:space="preserve">HARQ-ACK feedback </w:t>
      </w:r>
      <w:r>
        <w:rPr>
          <w:rFonts w:ascii="Times New Roman" w:eastAsia="Times New Roman" w:hAnsi="Times New Roman"/>
          <w:bCs w:val="0"/>
          <w:color w:val="000000" w:themeColor="text1"/>
          <w:kern w:val="2"/>
          <w:sz w:val="20"/>
          <w:szCs w:val="24"/>
          <w:lang w:eastAsia="zh-CN"/>
        </w:rPr>
        <w:t>based on Option 1b</w:t>
      </w:r>
    </w:p>
    <w:p w14:paraId="224AABFD" w14:textId="77777777" w:rsidR="00944DC1" w:rsidRDefault="00944DC1" w:rsidP="00CD53FD">
      <w:pPr>
        <w:spacing w:before="240"/>
        <w:rPr>
          <w:rFonts w:ascii="Times New Roman" w:eastAsia="Times New Roman" w:hAnsi="Times New Roman"/>
          <w:b/>
          <w:bCs/>
          <w:color w:val="000000" w:themeColor="text1"/>
          <w:kern w:val="2"/>
          <w:lang w:eastAsia="zh-CN"/>
        </w:rPr>
      </w:pPr>
    </w:p>
    <w:p w14:paraId="3AECE1DE" w14:textId="3157A78F" w:rsidR="007E0B8D" w:rsidRDefault="002B1BFC" w:rsidP="00CD53FD">
      <w:pPr>
        <w:spacing w:before="240"/>
        <w:rPr>
          <w:rFonts w:ascii="Times New Roman" w:eastAsiaTheme="minorEastAsia" w:hAnsi="Times New Roman"/>
          <w:color w:val="FF0000"/>
          <w:lang w:val="en-US" w:eastAsia="zh-CN"/>
        </w:rPr>
      </w:pPr>
      <w:r w:rsidRPr="00015A00">
        <w:rPr>
          <w:rFonts w:ascii="Times New Roman" w:eastAsia="Times New Roman" w:hAnsi="Times New Roman"/>
          <w:b/>
          <w:bCs/>
          <w:color w:val="000000" w:themeColor="text1"/>
          <w:kern w:val="2"/>
          <w:lang w:eastAsia="zh-CN"/>
        </w:rPr>
        <w:t xml:space="preserve">For Option </w:t>
      </w:r>
      <w:r w:rsidR="00804B01">
        <w:rPr>
          <w:rFonts w:ascii="Times New Roman" w:eastAsia="Times New Roman" w:hAnsi="Times New Roman"/>
          <w:b/>
          <w:bCs/>
          <w:color w:val="000000" w:themeColor="text1"/>
          <w:kern w:val="2"/>
          <w:lang w:eastAsia="zh-CN"/>
        </w:rPr>
        <w:t>2a</w:t>
      </w:r>
      <w:r w:rsidRPr="00A40F90">
        <w:rPr>
          <w:rFonts w:ascii="Times New Roman" w:eastAsia="Times New Roman" w:hAnsi="Times New Roman"/>
          <w:bCs/>
          <w:color w:val="000000" w:themeColor="text1"/>
          <w:kern w:val="2"/>
          <w:lang w:eastAsia="zh-CN"/>
        </w:rPr>
        <w:t>,</w:t>
      </w:r>
      <w:r>
        <w:rPr>
          <w:rFonts w:ascii="Times New Roman" w:eastAsia="Times New Roman" w:hAnsi="Times New Roman"/>
          <w:bCs/>
          <w:color w:val="000000" w:themeColor="text1"/>
          <w:kern w:val="2"/>
          <w:lang w:eastAsia="zh-CN"/>
        </w:rPr>
        <w:t xml:space="preserve"> </w:t>
      </w:r>
      <w:r w:rsidR="00804B01">
        <w:rPr>
          <w:rFonts w:ascii="Times New Roman" w:eastAsia="Times New Roman" w:hAnsi="Times New Roman"/>
          <w:bCs/>
          <w:color w:val="000000" w:themeColor="text1"/>
          <w:kern w:val="2"/>
          <w:lang w:eastAsia="zh-CN"/>
        </w:rPr>
        <w:t xml:space="preserve">a PDSCH group can be dynamically enlarged </w:t>
      </w:r>
      <w:r w:rsidR="00804B01">
        <w:rPr>
          <w:rFonts w:ascii="Times New Roman" w:hAnsi="Times New Roman"/>
          <w:color w:val="000000" w:themeColor="text1"/>
          <w:kern w:val="2"/>
          <w:lang w:eastAsia="zh-CN"/>
        </w:rPr>
        <w:t xml:space="preserve">to </w:t>
      </w:r>
      <w:r w:rsidR="00804B01" w:rsidRPr="0025330D">
        <w:rPr>
          <w:rFonts w:ascii="Times New Roman" w:hAnsi="Times New Roman"/>
          <w:color w:val="000000" w:themeColor="text1"/>
          <w:kern w:val="2"/>
          <w:lang w:eastAsia="zh-CN"/>
        </w:rPr>
        <w:t xml:space="preserve">include later scheduled PDSCHs </w:t>
      </w:r>
      <w:r w:rsidR="00804B01">
        <w:rPr>
          <w:rFonts w:ascii="Times New Roman" w:hAnsi="Times New Roman"/>
          <w:color w:val="000000" w:themeColor="text1"/>
          <w:kern w:val="2"/>
          <w:lang w:eastAsia="zh-CN"/>
        </w:rPr>
        <w:t xml:space="preserve">and acknowledged together </w:t>
      </w:r>
      <w:r w:rsidR="00804B01" w:rsidRPr="00654246">
        <w:rPr>
          <w:rFonts w:ascii="Times New Roman" w:hAnsi="Times New Roman" w:hint="eastAsia"/>
          <w:color w:val="000000" w:themeColor="text1"/>
          <w:kern w:val="2"/>
          <w:lang w:eastAsia="zh-CN"/>
        </w:rPr>
        <w:t xml:space="preserve">when </w:t>
      </w:r>
      <w:r w:rsidR="00804B01" w:rsidRPr="0025330D">
        <w:rPr>
          <w:rFonts w:ascii="Times New Roman" w:hAnsi="Times New Roman"/>
          <w:color w:val="000000" w:themeColor="text1"/>
          <w:kern w:val="2"/>
          <w:lang w:eastAsia="zh-CN"/>
        </w:rPr>
        <w:t xml:space="preserve">the gNB is aware that the HARQ-ACKs of the </w:t>
      </w:r>
      <w:r w:rsidR="00804B01">
        <w:rPr>
          <w:rFonts w:ascii="Times New Roman" w:hAnsi="Times New Roman"/>
          <w:color w:val="000000" w:themeColor="text1"/>
          <w:kern w:val="2"/>
          <w:lang w:eastAsia="zh-CN"/>
        </w:rPr>
        <w:t>PDSCH group</w:t>
      </w:r>
      <w:r w:rsidR="00804B01" w:rsidRPr="0025330D">
        <w:rPr>
          <w:rFonts w:ascii="Times New Roman" w:hAnsi="Times New Roman"/>
          <w:color w:val="000000" w:themeColor="text1"/>
          <w:kern w:val="2"/>
          <w:lang w:eastAsia="zh-CN"/>
        </w:rPr>
        <w:t xml:space="preserve"> are pended/unreported/missed</w:t>
      </w:r>
      <w:r w:rsidR="00974273">
        <w:rPr>
          <w:rFonts w:ascii="Times New Roman" w:hAnsi="Times New Roman"/>
          <w:color w:val="000000" w:themeColor="text1"/>
          <w:kern w:val="2"/>
          <w:lang w:eastAsia="zh-CN"/>
        </w:rPr>
        <w:t xml:space="preserve">, and </w:t>
      </w:r>
      <w:r w:rsidR="0075355C">
        <w:rPr>
          <w:lang w:val="en-US"/>
        </w:rPr>
        <w:t>C-DAI/T-DAI is always accumulated for all PDSCHs in the group</w:t>
      </w:r>
      <w:r w:rsidR="006D74D4">
        <w:rPr>
          <w:lang w:val="en-US"/>
        </w:rPr>
        <w:t xml:space="preserve">. In this way, </w:t>
      </w:r>
      <w:r w:rsidR="006D74D4">
        <w:rPr>
          <w:rFonts w:ascii="Times New Roman" w:hAnsi="Times New Roman"/>
          <w:color w:val="000000" w:themeColor="text1"/>
          <w:kern w:val="2"/>
          <w:lang w:eastAsia="zh-CN"/>
        </w:rPr>
        <w:t>t</w:t>
      </w:r>
      <w:r w:rsidR="00BA7F86" w:rsidRPr="00A40F90">
        <w:rPr>
          <w:rFonts w:ascii="Times New Roman" w:hAnsi="Times New Roman"/>
          <w:color w:val="000000" w:themeColor="text1"/>
          <w:kern w:val="2"/>
          <w:lang w:eastAsia="zh-CN"/>
        </w:rPr>
        <w:t>he PUCCH resources provided for later scheduled PDSCHs could be always taken as additional TxOPs until the</w:t>
      </w:r>
      <w:r w:rsidR="00BA7F86" w:rsidRPr="00BA7F86">
        <w:rPr>
          <w:rFonts w:ascii="Times New Roman" w:hAnsi="Times New Roman"/>
          <w:color w:val="000000" w:themeColor="text1"/>
          <w:kern w:val="2"/>
          <w:lang w:eastAsia="zh-CN"/>
        </w:rPr>
        <w:t xml:space="preserve"> </w:t>
      </w:r>
      <w:r w:rsidR="00BA7F86">
        <w:rPr>
          <w:rFonts w:ascii="Times New Roman" w:hAnsi="Times New Roman"/>
          <w:color w:val="000000" w:themeColor="text1"/>
          <w:kern w:val="2"/>
          <w:lang w:eastAsia="zh-CN"/>
        </w:rPr>
        <w:t>PDSCH group</w:t>
      </w:r>
      <w:r w:rsidR="00BA7F86" w:rsidRPr="00BA7F86">
        <w:rPr>
          <w:rFonts w:ascii="Times New Roman" w:hAnsi="Times New Roman"/>
          <w:color w:val="000000" w:themeColor="text1"/>
          <w:kern w:val="2"/>
          <w:lang w:eastAsia="zh-CN"/>
        </w:rPr>
        <w:t xml:space="preserve"> </w:t>
      </w:r>
      <w:r w:rsidR="00BA7F86" w:rsidRPr="00A40F90">
        <w:rPr>
          <w:rFonts w:ascii="Times New Roman" w:hAnsi="Times New Roman"/>
          <w:color w:val="000000" w:themeColor="text1"/>
          <w:kern w:val="2"/>
          <w:lang w:eastAsia="zh-CN"/>
        </w:rPr>
        <w:t xml:space="preserve">is successfully </w:t>
      </w:r>
      <w:r w:rsidR="00BA7F86">
        <w:rPr>
          <w:rFonts w:ascii="Times New Roman" w:hAnsi="Times New Roman"/>
          <w:color w:val="000000" w:themeColor="text1"/>
          <w:kern w:val="2"/>
          <w:lang w:eastAsia="zh-CN"/>
        </w:rPr>
        <w:t>acknowledge</w:t>
      </w:r>
      <w:r w:rsidR="00BA7F86" w:rsidRPr="00BA7F86">
        <w:rPr>
          <w:rFonts w:ascii="Times New Roman" w:hAnsi="Times New Roman" w:hint="eastAsia"/>
          <w:color w:val="000000" w:themeColor="text1"/>
          <w:kern w:val="2"/>
          <w:lang w:eastAsia="zh-CN"/>
        </w:rPr>
        <w:t>d</w:t>
      </w:r>
      <w:r w:rsidR="00BA7F86">
        <w:rPr>
          <w:rFonts w:ascii="Times New Roman" w:hAnsi="Times New Roman"/>
          <w:color w:val="000000" w:themeColor="text1"/>
          <w:kern w:val="2"/>
          <w:lang w:eastAsia="zh-CN"/>
        </w:rPr>
        <w:t xml:space="preserve">. </w:t>
      </w:r>
      <w:r w:rsidR="00BA7F86" w:rsidRPr="00A40F90">
        <w:rPr>
          <w:rFonts w:ascii="Times New Roman" w:hAnsi="Times New Roman"/>
          <w:color w:val="000000" w:themeColor="text1"/>
          <w:kern w:val="2"/>
          <w:lang w:eastAsia="zh-CN"/>
        </w:rPr>
        <w:t>Thus</w:t>
      </w:r>
      <w:r w:rsidR="00BA7F86">
        <w:rPr>
          <w:rFonts w:ascii="Times New Roman" w:hAnsi="Times New Roman"/>
          <w:color w:val="000000" w:themeColor="text1"/>
          <w:kern w:val="2"/>
          <w:lang w:eastAsia="zh-CN"/>
        </w:rPr>
        <w:t xml:space="preserve">, </w:t>
      </w:r>
      <w:r w:rsidR="00BA7F86" w:rsidRPr="00015A00">
        <w:rPr>
          <w:rFonts w:ascii="Times New Roman" w:eastAsia="Times New Roman" w:hAnsi="Times New Roman"/>
          <w:b/>
          <w:bCs/>
          <w:color w:val="000000" w:themeColor="text1"/>
          <w:kern w:val="2"/>
          <w:lang w:eastAsia="zh-CN"/>
        </w:rPr>
        <w:t xml:space="preserve">Option </w:t>
      </w:r>
      <w:r w:rsidR="00BA7F86">
        <w:rPr>
          <w:rFonts w:ascii="Times New Roman" w:eastAsia="Times New Roman" w:hAnsi="Times New Roman"/>
          <w:b/>
          <w:bCs/>
          <w:color w:val="000000" w:themeColor="text1"/>
          <w:kern w:val="2"/>
          <w:lang w:eastAsia="zh-CN"/>
        </w:rPr>
        <w:t>2a</w:t>
      </w:r>
      <w:r w:rsidR="00BA7F86">
        <w:rPr>
          <w:rFonts w:ascii="Times New Roman" w:hAnsi="Times New Roman"/>
          <w:color w:val="000000" w:themeColor="text1"/>
          <w:kern w:val="2"/>
          <w:lang w:eastAsia="zh-CN"/>
        </w:rPr>
        <w:t xml:space="preserve"> can provide </w:t>
      </w:r>
      <w:r w:rsidR="00BA7F86" w:rsidRPr="00A40F90">
        <w:rPr>
          <w:rFonts w:ascii="Times New Roman" w:hAnsi="Times New Roman"/>
          <w:color w:val="000000" w:themeColor="text1"/>
          <w:kern w:val="2"/>
          <w:lang w:eastAsia="zh-CN"/>
        </w:rPr>
        <w:t>unlimited number of HARQ-ACK TxOPs for a PDSCH group.</w:t>
      </w:r>
      <w:r w:rsidR="00BA7F86">
        <w:rPr>
          <w:rFonts w:ascii="Times New Roman" w:hAnsi="Times New Roman"/>
          <w:color w:val="000000" w:themeColor="text1"/>
          <w:kern w:val="2"/>
          <w:lang w:eastAsia="zh-CN"/>
        </w:rPr>
        <w:t xml:space="preserve"> </w:t>
      </w:r>
      <w:r w:rsidR="0075355C" w:rsidRPr="00BA7F86">
        <w:rPr>
          <w:rFonts w:ascii="Times New Roman" w:hAnsi="Times New Roman"/>
          <w:color w:val="000000" w:themeColor="text1"/>
          <w:kern w:val="2"/>
          <w:lang w:eastAsia="zh-CN"/>
        </w:rPr>
        <w:t xml:space="preserve">Once the HARQ-ACKs of a PDSCH group are successfully received by the gNB, a </w:t>
      </w:r>
      <w:r w:rsidR="0075355C">
        <w:rPr>
          <w:rFonts w:ascii="Times New Roman" w:hAnsi="Times New Roman"/>
          <w:color w:val="000000" w:themeColor="text1"/>
          <w:kern w:val="2"/>
          <w:lang w:eastAsia="zh-CN"/>
        </w:rPr>
        <w:t>toggle bit</w:t>
      </w:r>
      <w:r w:rsidR="00533819">
        <w:rPr>
          <w:rFonts w:ascii="Times New Roman" w:hAnsi="Times New Roman"/>
          <w:color w:val="000000" w:themeColor="text1"/>
          <w:kern w:val="2"/>
          <w:lang w:eastAsia="zh-CN"/>
        </w:rPr>
        <w:t xml:space="preserve">, </w:t>
      </w:r>
      <w:r w:rsidR="00974273">
        <w:rPr>
          <w:rFonts w:ascii="Times New Roman" w:hAnsi="Times New Roman"/>
          <w:color w:val="000000" w:themeColor="text1"/>
          <w:kern w:val="2"/>
          <w:lang w:eastAsia="zh-CN"/>
        </w:rPr>
        <w:t>new feedback</w:t>
      </w:r>
      <w:r w:rsidR="00974273" w:rsidRPr="00974273">
        <w:rPr>
          <w:rFonts w:ascii="Times New Roman" w:hAnsi="Times New Roman"/>
          <w:color w:val="000000" w:themeColor="text1"/>
          <w:kern w:val="2"/>
          <w:lang w:eastAsia="zh-CN"/>
        </w:rPr>
        <w:t xml:space="preserve"> indicator</w:t>
      </w:r>
      <w:r w:rsidR="00974273">
        <w:rPr>
          <w:rFonts w:ascii="Times New Roman" w:hAnsi="Times New Roman"/>
          <w:color w:val="000000" w:themeColor="text1"/>
          <w:kern w:val="2"/>
          <w:lang w:eastAsia="zh-CN"/>
        </w:rPr>
        <w:t xml:space="preserve"> (NFI)</w:t>
      </w:r>
      <w:r w:rsidR="00533819">
        <w:rPr>
          <w:rFonts w:ascii="Times New Roman" w:hAnsi="Times New Roman"/>
          <w:color w:val="000000" w:themeColor="text1"/>
          <w:kern w:val="2"/>
          <w:lang w:eastAsia="zh-CN"/>
        </w:rPr>
        <w:t>,</w:t>
      </w:r>
      <w:r w:rsidR="00974273" w:rsidRPr="00974273">
        <w:rPr>
          <w:rFonts w:ascii="Times New Roman" w:hAnsi="Times New Roman"/>
          <w:color w:val="000000" w:themeColor="text1"/>
          <w:kern w:val="2"/>
          <w:lang w:eastAsia="zh-CN"/>
        </w:rPr>
        <w:t xml:space="preserve"> is used</w:t>
      </w:r>
      <w:r w:rsidR="00974273">
        <w:rPr>
          <w:rFonts w:ascii="Times New Roman" w:hAnsi="Times New Roman"/>
          <w:color w:val="000000" w:themeColor="text1"/>
          <w:kern w:val="2"/>
          <w:lang w:eastAsia="zh-CN"/>
        </w:rPr>
        <w:t xml:space="preserve"> to</w:t>
      </w:r>
      <w:r w:rsidR="0075355C" w:rsidRPr="00BA7F86">
        <w:rPr>
          <w:rFonts w:ascii="Times New Roman" w:hAnsi="Times New Roman"/>
          <w:color w:val="000000" w:themeColor="text1"/>
          <w:kern w:val="2"/>
          <w:lang w:eastAsia="zh-CN"/>
        </w:rPr>
        <w:t xml:space="preserve"> </w:t>
      </w:r>
      <w:r w:rsidR="00974273">
        <w:rPr>
          <w:rFonts w:ascii="Times New Roman" w:hAnsi="Times New Roman"/>
          <w:color w:val="000000" w:themeColor="text1"/>
          <w:kern w:val="2"/>
          <w:lang w:eastAsia="zh-CN"/>
        </w:rPr>
        <w:t xml:space="preserve">reset </w:t>
      </w:r>
      <w:r w:rsidR="0075355C">
        <w:rPr>
          <w:rFonts w:ascii="Times New Roman" w:hAnsi="Times New Roman"/>
          <w:color w:val="000000" w:themeColor="text1"/>
          <w:kern w:val="2"/>
          <w:lang w:eastAsia="zh-CN"/>
        </w:rPr>
        <w:t>the</w:t>
      </w:r>
      <w:r w:rsidR="00974273">
        <w:rPr>
          <w:rFonts w:ascii="Times New Roman" w:hAnsi="Times New Roman"/>
          <w:color w:val="000000" w:themeColor="text1"/>
          <w:kern w:val="2"/>
          <w:lang w:eastAsia="zh-CN"/>
        </w:rPr>
        <w:t xml:space="preserve"> </w:t>
      </w:r>
      <w:r w:rsidR="00974273" w:rsidRPr="00BA7F86">
        <w:rPr>
          <w:rFonts w:ascii="Times New Roman" w:hAnsi="Times New Roman"/>
          <w:color w:val="000000" w:themeColor="text1"/>
          <w:kern w:val="2"/>
          <w:lang w:eastAsia="zh-CN"/>
        </w:rPr>
        <w:t>PDSCH group</w:t>
      </w:r>
      <w:r w:rsidR="0075355C" w:rsidRPr="00BA7F86">
        <w:rPr>
          <w:rFonts w:ascii="Times New Roman" w:hAnsi="Times New Roman"/>
          <w:color w:val="000000" w:themeColor="text1"/>
          <w:kern w:val="2"/>
          <w:lang w:eastAsia="zh-CN"/>
        </w:rPr>
        <w:t xml:space="preserve"> and corresponding C-DAI/T-DAI accumulation. </w:t>
      </w:r>
      <w:r w:rsidR="00BA7F86">
        <w:rPr>
          <w:lang w:val="en-US"/>
        </w:rPr>
        <w:t>Correspondingly</w:t>
      </w:r>
      <w:r w:rsidR="0075355C" w:rsidRPr="00BA7F86">
        <w:rPr>
          <w:rFonts w:ascii="Times New Roman" w:hAnsi="Times New Roman"/>
          <w:color w:val="000000" w:themeColor="text1"/>
          <w:kern w:val="2"/>
          <w:lang w:eastAsia="zh-CN"/>
        </w:rPr>
        <w:t xml:space="preserve">, the </w:t>
      </w:r>
      <w:r w:rsidR="00533819" w:rsidRPr="00BA7F86">
        <w:rPr>
          <w:rFonts w:ascii="Times New Roman" w:hAnsi="Times New Roman"/>
          <w:color w:val="000000" w:themeColor="text1"/>
          <w:kern w:val="2"/>
          <w:lang w:eastAsia="zh-CN"/>
        </w:rPr>
        <w:t xml:space="preserve">UE </w:t>
      </w:r>
      <w:r w:rsidR="0075355C" w:rsidRPr="00BA7F86">
        <w:rPr>
          <w:rFonts w:ascii="Times New Roman" w:hAnsi="Times New Roman"/>
          <w:color w:val="000000" w:themeColor="text1"/>
          <w:kern w:val="2"/>
          <w:lang w:eastAsia="zh-CN"/>
        </w:rPr>
        <w:t>always</w:t>
      </w:r>
      <w:r w:rsidR="00BA7F86">
        <w:rPr>
          <w:rFonts w:ascii="Times New Roman" w:hAnsi="Times New Roman"/>
          <w:color w:val="000000" w:themeColor="text1"/>
          <w:kern w:val="2"/>
          <w:lang w:eastAsia="zh-CN"/>
        </w:rPr>
        <w:t xml:space="preserve"> generates</w:t>
      </w:r>
      <w:r w:rsidR="00533819" w:rsidRPr="00BA7F86">
        <w:rPr>
          <w:rFonts w:ascii="Times New Roman" w:hAnsi="Times New Roman"/>
          <w:color w:val="000000" w:themeColor="text1"/>
          <w:kern w:val="2"/>
          <w:lang w:eastAsia="zh-CN"/>
        </w:rPr>
        <w:t xml:space="preserve"> a codebook including</w:t>
      </w:r>
      <w:r w:rsidR="0075355C" w:rsidRPr="00BA7F86">
        <w:rPr>
          <w:rFonts w:ascii="Times New Roman" w:hAnsi="Times New Roman"/>
          <w:color w:val="000000" w:themeColor="text1"/>
          <w:kern w:val="2"/>
          <w:lang w:eastAsia="zh-CN"/>
        </w:rPr>
        <w:t xml:space="preserve"> HARQ-ACKs for all PDSCHs </w:t>
      </w:r>
      <w:r w:rsidR="00533819" w:rsidRPr="00BA7F86">
        <w:rPr>
          <w:rFonts w:ascii="Times New Roman" w:hAnsi="Times New Roman"/>
          <w:color w:val="000000" w:themeColor="text1"/>
          <w:kern w:val="2"/>
          <w:lang w:eastAsia="zh-CN"/>
        </w:rPr>
        <w:t>in</w:t>
      </w:r>
      <w:r w:rsidR="0075355C" w:rsidRPr="00BA7F86">
        <w:rPr>
          <w:rFonts w:ascii="Times New Roman" w:hAnsi="Times New Roman"/>
          <w:color w:val="000000" w:themeColor="text1"/>
          <w:kern w:val="2"/>
          <w:lang w:eastAsia="zh-CN"/>
        </w:rPr>
        <w:t xml:space="preserve"> </w:t>
      </w:r>
      <w:r w:rsidR="00533819" w:rsidRPr="00BA7F86">
        <w:rPr>
          <w:rFonts w:ascii="Times New Roman" w:hAnsi="Times New Roman"/>
          <w:color w:val="000000" w:themeColor="text1"/>
          <w:kern w:val="2"/>
          <w:lang w:eastAsia="zh-CN"/>
        </w:rPr>
        <w:t>a PDSCH</w:t>
      </w:r>
      <w:r w:rsidR="0075355C" w:rsidRPr="00BA7F86">
        <w:rPr>
          <w:rFonts w:ascii="Times New Roman" w:hAnsi="Times New Roman"/>
          <w:color w:val="000000" w:themeColor="text1"/>
          <w:kern w:val="2"/>
          <w:lang w:eastAsia="zh-CN"/>
        </w:rPr>
        <w:t xml:space="preserve"> </w:t>
      </w:r>
      <w:r w:rsidR="0075355C" w:rsidRPr="00BA7F86">
        <w:rPr>
          <w:rFonts w:ascii="Times New Roman" w:hAnsi="Times New Roman"/>
          <w:color w:val="000000" w:themeColor="text1"/>
          <w:kern w:val="2"/>
          <w:lang w:eastAsia="zh-CN"/>
        </w:rPr>
        <w:lastRenderedPageBreak/>
        <w:t xml:space="preserve">group with the same </w:t>
      </w:r>
      <w:r w:rsidR="00533819">
        <w:rPr>
          <w:rFonts w:ascii="Times New Roman" w:hAnsi="Times New Roman"/>
          <w:color w:val="000000" w:themeColor="text1"/>
          <w:kern w:val="2"/>
          <w:lang w:eastAsia="zh-CN"/>
        </w:rPr>
        <w:t>NFI</w:t>
      </w:r>
      <w:r w:rsidR="0075355C">
        <w:rPr>
          <w:lang w:val="en-US"/>
        </w:rPr>
        <w:t xml:space="preserve"> (not toggled).</w:t>
      </w:r>
      <w:r w:rsidR="00533819">
        <w:rPr>
          <w:lang w:val="en-US"/>
        </w:rPr>
        <w:t xml:space="preserve"> </w:t>
      </w:r>
      <w:r w:rsidR="004E6BD1">
        <w:rPr>
          <w:lang w:val="en-US"/>
        </w:rPr>
        <w:t xml:space="preserve">Compared to Option 1, </w:t>
      </w:r>
      <w:r w:rsidR="00BA7F86" w:rsidRPr="00015A00">
        <w:rPr>
          <w:rFonts w:ascii="Times New Roman" w:eastAsia="Times New Roman" w:hAnsi="Times New Roman"/>
          <w:b/>
          <w:bCs/>
          <w:color w:val="000000" w:themeColor="text1"/>
          <w:kern w:val="2"/>
          <w:lang w:eastAsia="zh-CN"/>
        </w:rPr>
        <w:t xml:space="preserve">Option </w:t>
      </w:r>
      <w:r w:rsidR="00BA7F86">
        <w:rPr>
          <w:rFonts w:ascii="Times New Roman" w:eastAsia="Times New Roman" w:hAnsi="Times New Roman"/>
          <w:b/>
          <w:bCs/>
          <w:color w:val="000000" w:themeColor="text1"/>
          <w:kern w:val="2"/>
          <w:lang w:eastAsia="zh-CN"/>
        </w:rPr>
        <w:t>2a</w:t>
      </w:r>
      <w:r w:rsidR="00BA7F86">
        <w:rPr>
          <w:lang w:val="en-US"/>
        </w:rPr>
        <w:t xml:space="preserve"> </w:t>
      </w:r>
      <w:r w:rsidR="00BA7F86" w:rsidRPr="00BA7F86">
        <w:rPr>
          <w:rFonts w:ascii="Times New Roman" w:hAnsi="Times New Roman"/>
          <w:color w:val="000000" w:themeColor="text1"/>
          <w:kern w:val="2"/>
          <w:lang w:eastAsia="zh-CN"/>
        </w:rPr>
        <w:t>work</w:t>
      </w:r>
      <w:r w:rsidR="00BA7F86" w:rsidRPr="00BA7F86">
        <w:rPr>
          <w:rFonts w:ascii="Times New Roman" w:hAnsi="Times New Roman" w:hint="eastAsia"/>
          <w:color w:val="000000" w:themeColor="text1"/>
          <w:kern w:val="2"/>
          <w:lang w:eastAsia="zh-CN"/>
        </w:rPr>
        <w:t>s</w:t>
      </w:r>
      <w:r w:rsidR="004B7EE2">
        <w:rPr>
          <w:rFonts w:ascii="Times New Roman" w:hAnsi="Times New Roman"/>
          <w:color w:val="000000" w:themeColor="text1"/>
          <w:kern w:val="2"/>
          <w:lang w:eastAsia="zh-CN"/>
        </w:rPr>
        <w:t xml:space="preserve"> </w:t>
      </w:r>
      <w:r w:rsidR="00BA7F86" w:rsidRPr="00BA7F86">
        <w:rPr>
          <w:rFonts w:ascii="Times New Roman" w:hAnsi="Times New Roman"/>
          <w:color w:val="000000" w:themeColor="text1"/>
          <w:kern w:val="2"/>
          <w:lang w:eastAsia="zh-CN"/>
        </w:rPr>
        <w:t xml:space="preserve">reliably without ambiguity. </w:t>
      </w:r>
      <w:r w:rsidR="00533819" w:rsidRPr="00BA7F86">
        <w:rPr>
          <w:rFonts w:ascii="Times New Roman" w:hAnsi="Times New Roman"/>
          <w:color w:val="000000" w:themeColor="text1"/>
          <w:kern w:val="2"/>
          <w:lang w:eastAsia="zh-CN"/>
        </w:rPr>
        <w:t xml:space="preserve">As the examples shown in Figure </w:t>
      </w:r>
      <w:r w:rsidR="00533819" w:rsidRPr="00BA7F86">
        <w:rPr>
          <w:lang w:val="en-US"/>
        </w:rPr>
        <w:t xml:space="preserve">3(a), Figure 3(b), and Figure 3(c), </w:t>
      </w:r>
      <w:r w:rsidR="00974273" w:rsidRPr="008C5D37">
        <w:rPr>
          <w:b/>
          <w:lang w:val="en-US"/>
        </w:rPr>
        <w:t>Option 2a</w:t>
      </w:r>
      <w:r w:rsidR="00974273" w:rsidRPr="00BA7F86">
        <w:rPr>
          <w:lang w:val="en-US"/>
        </w:rPr>
        <w:t xml:space="preserve"> solve</w:t>
      </w:r>
      <w:r w:rsidR="004B7EE2">
        <w:rPr>
          <w:lang w:val="en-US"/>
        </w:rPr>
        <w:t>s</w:t>
      </w:r>
      <w:r w:rsidR="00974273" w:rsidRPr="00BA7F86">
        <w:rPr>
          <w:lang w:val="en-US"/>
        </w:rPr>
        <w:t xml:space="preserve"> above mentioned </w:t>
      </w:r>
      <w:r w:rsidR="00533819" w:rsidRPr="00BA7F86">
        <w:rPr>
          <w:lang w:val="en-US"/>
        </w:rPr>
        <w:t>issues</w:t>
      </w:r>
      <w:r w:rsidR="00533819">
        <w:rPr>
          <w:lang w:val="en-US"/>
        </w:rPr>
        <w:t xml:space="preserve"> faced with</w:t>
      </w:r>
      <w:r w:rsidR="00974273" w:rsidRPr="008A7A48">
        <w:rPr>
          <w:lang w:val="en-US"/>
        </w:rPr>
        <w:t xml:space="preserve"> Option 1</w:t>
      </w:r>
      <w:r w:rsidR="00533819">
        <w:rPr>
          <w:lang w:val="en-US"/>
        </w:rPr>
        <w:t>.</w:t>
      </w:r>
      <w:r w:rsidR="00BA7F86">
        <w:rPr>
          <w:lang w:val="en-US"/>
        </w:rPr>
        <w:t xml:space="preserve"> </w:t>
      </w:r>
      <w:r w:rsidR="00533819">
        <w:rPr>
          <w:lang w:val="en-US"/>
        </w:rPr>
        <w:t>Furthermore</w:t>
      </w:r>
      <w:r w:rsidR="00BA673D">
        <w:rPr>
          <w:lang w:val="en-US"/>
        </w:rPr>
        <w:t xml:space="preserve">, </w:t>
      </w:r>
      <w:r w:rsidR="008C5D37">
        <w:rPr>
          <w:lang w:val="en-US"/>
        </w:rPr>
        <w:t xml:space="preserve">a </w:t>
      </w:r>
      <w:r w:rsidR="00BA673D">
        <w:rPr>
          <w:lang w:val="en-US"/>
        </w:rPr>
        <w:t>1-bit</w:t>
      </w:r>
      <w:r w:rsidR="00BA7F86">
        <w:rPr>
          <w:lang w:val="en-US"/>
        </w:rPr>
        <w:t xml:space="preserve"> GI field is sufficient</w:t>
      </w:r>
      <w:r w:rsidR="00BA7F86" w:rsidRPr="00BA7F86">
        <w:rPr>
          <w:rFonts w:hint="eastAsia"/>
          <w:lang w:val="en-US"/>
        </w:rPr>
        <w:t xml:space="preserve"> for PDSCH grouping</w:t>
      </w:r>
      <w:r w:rsidR="004B7EE2">
        <w:rPr>
          <w:lang w:val="en-US"/>
        </w:rPr>
        <w:t>. Only two bits DCI overhead including</w:t>
      </w:r>
      <w:r w:rsidR="008C5D37">
        <w:rPr>
          <w:lang w:val="en-US"/>
        </w:rPr>
        <w:t xml:space="preserve"> a</w:t>
      </w:r>
      <w:r w:rsidR="004B7EE2">
        <w:rPr>
          <w:lang w:val="en-US"/>
        </w:rPr>
        <w:t xml:space="preserve"> 1-bit GI field and</w:t>
      </w:r>
      <w:r w:rsidR="008C5D37">
        <w:rPr>
          <w:lang w:val="en-US"/>
        </w:rPr>
        <w:t xml:space="preserve"> a</w:t>
      </w:r>
      <w:r w:rsidR="004B7EE2">
        <w:rPr>
          <w:lang w:val="en-US"/>
        </w:rPr>
        <w:t xml:space="preserve"> 1-bit NFI is caused by </w:t>
      </w:r>
      <w:r w:rsidR="004B7EE2" w:rsidRPr="008C5D37">
        <w:rPr>
          <w:b/>
          <w:lang w:val="en-US"/>
        </w:rPr>
        <w:t>Option 2a</w:t>
      </w:r>
      <w:r w:rsidR="004B7EE2">
        <w:rPr>
          <w:lang w:val="en-US"/>
        </w:rPr>
        <w:t xml:space="preserve">. </w:t>
      </w:r>
      <w:r w:rsidR="00BA7F86">
        <w:rPr>
          <w:lang w:val="en-US"/>
        </w:rPr>
        <w:t xml:space="preserve"> </w:t>
      </w:r>
    </w:p>
    <w:p w14:paraId="3A22D329" w14:textId="2EF93A32" w:rsidR="00974273" w:rsidRDefault="004B7EE2" w:rsidP="00CD53FD">
      <w:pPr>
        <w:spacing w:before="240"/>
        <w:rPr>
          <w:rFonts w:ascii="Times New Roman" w:eastAsiaTheme="minorEastAsia" w:hAnsi="Times New Roman"/>
          <w:color w:val="FF0000"/>
          <w:lang w:val="en-US" w:eastAsia="zh-CN"/>
        </w:rPr>
      </w:pPr>
      <w:r w:rsidRPr="00015A00">
        <w:rPr>
          <w:rFonts w:ascii="Times New Roman" w:eastAsia="Times New Roman" w:hAnsi="Times New Roman"/>
          <w:b/>
          <w:bCs/>
          <w:color w:val="000000" w:themeColor="text1"/>
          <w:kern w:val="2"/>
          <w:lang w:eastAsia="zh-CN"/>
        </w:rPr>
        <w:t xml:space="preserve">For Option </w:t>
      </w:r>
      <w:r>
        <w:rPr>
          <w:rFonts w:ascii="Times New Roman" w:eastAsia="Times New Roman" w:hAnsi="Times New Roman"/>
          <w:b/>
          <w:bCs/>
          <w:color w:val="000000" w:themeColor="text1"/>
          <w:kern w:val="2"/>
          <w:lang w:eastAsia="zh-CN"/>
        </w:rPr>
        <w:t>2b</w:t>
      </w:r>
      <w:r w:rsidRPr="00A40F90">
        <w:rPr>
          <w:rFonts w:ascii="Times New Roman" w:eastAsia="Times New Roman" w:hAnsi="Times New Roman"/>
          <w:bCs/>
          <w:color w:val="000000" w:themeColor="text1"/>
          <w:kern w:val="2"/>
          <w:lang w:eastAsia="zh-CN"/>
        </w:rPr>
        <w:t>,</w:t>
      </w:r>
      <w:r>
        <w:rPr>
          <w:rFonts w:ascii="Times New Roman" w:eastAsia="Times New Roman" w:hAnsi="Times New Roman"/>
          <w:bCs/>
          <w:color w:val="000000" w:themeColor="text1"/>
          <w:kern w:val="2"/>
          <w:lang w:eastAsia="zh-CN"/>
        </w:rPr>
        <w:t xml:space="preserve"> a </w:t>
      </w:r>
      <w:r w:rsidRPr="00015A00">
        <w:rPr>
          <w:lang w:eastAsia="x-none"/>
        </w:rPr>
        <w:t xml:space="preserve">DCI can request HARQ-ACK feedback for one or more PDSCH groups, where a PDSCH group </w:t>
      </w:r>
      <w:r w:rsidRPr="00015A00">
        <w:rPr>
          <w:bCs/>
          <w:lang w:eastAsia="x-none"/>
        </w:rPr>
        <w:t>can be enlarged after the first feedback</w:t>
      </w:r>
      <w:r w:rsidRPr="00283DBA">
        <w:rPr>
          <w:bCs/>
          <w:lang w:eastAsia="x-none"/>
        </w:rPr>
        <w:t xml:space="preserve"> transmission</w:t>
      </w:r>
      <w:r>
        <w:rPr>
          <w:bCs/>
          <w:lang w:eastAsia="x-none"/>
        </w:rPr>
        <w:t xml:space="preserve"> for the </w:t>
      </w:r>
      <w:r>
        <w:rPr>
          <w:lang w:eastAsia="x-none"/>
        </w:rPr>
        <w:t xml:space="preserve">PDSCH group. However, similar to Option 1b, since </w:t>
      </w:r>
      <w:r w:rsidRPr="00283DBA">
        <w:rPr>
          <w:bCs/>
          <w:lang w:eastAsia="x-none"/>
        </w:rPr>
        <w:t xml:space="preserve">C-DAI/T-DAI is accumulated </w:t>
      </w:r>
      <w:r>
        <w:rPr>
          <w:bCs/>
          <w:lang w:eastAsia="x-none"/>
        </w:rPr>
        <w:t xml:space="preserve">only </w:t>
      </w:r>
      <w:r w:rsidRPr="00283DBA">
        <w:rPr>
          <w:bCs/>
          <w:lang w:eastAsia="x-none"/>
        </w:rPr>
        <w:t xml:space="preserve">within </w:t>
      </w:r>
      <w:r>
        <w:rPr>
          <w:bCs/>
          <w:lang w:eastAsia="x-none"/>
        </w:rPr>
        <w:t>a</w:t>
      </w:r>
      <w:r w:rsidRPr="00283DBA">
        <w:rPr>
          <w:bCs/>
          <w:lang w:eastAsia="x-none"/>
        </w:rPr>
        <w:t xml:space="preserve"> PDSCH group</w:t>
      </w:r>
      <w:r>
        <w:rPr>
          <w:bCs/>
          <w:lang w:eastAsia="x-none"/>
        </w:rPr>
        <w:t xml:space="preserve">, </w:t>
      </w:r>
      <w:r w:rsidR="004E6BD1" w:rsidRPr="00015A00">
        <w:rPr>
          <w:rFonts w:ascii="Times New Roman" w:eastAsia="Times New Roman" w:hAnsi="Times New Roman"/>
          <w:b/>
          <w:bCs/>
          <w:color w:val="000000" w:themeColor="text1"/>
          <w:kern w:val="2"/>
          <w:lang w:eastAsia="zh-CN"/>
        </w:rPr>
        <w:t xml:space="preserve">Option </w:t>
      </w:r>
      <w:r w:rsidR="004E6BD1">
        <w:rPr>
          <w:rFonts w:ascii="Times New Roman" w:eastAsia="Times New Roman" w:hAnsi="Times New Roman"/>
          <w:b/>
          <w:bCs/>
          <w:color w:val="000000" w:themeColor="text1"/>
          <w:kern w:val="2"/>
          <w:lang w:eastAsia="zh-CN"/>
        </w:rPr>
        <w:t xml:space="preserve">2b </w:t>
      </w:r>
      <w:r w:rsidR="004E6BD1" w:rsidRPr="004E6BD1">
        <w:rPr>
          <w:lang w:eastAsia="x-none"/>
        </w:rPr>
        <w:t xml:space="preserve">may </w:t>
      </w:r>
      <w:r w:rsidR="004E6BD1">
        <w:rPr>
          <w:lang w:eastAsia="x-none"/>
        </w:rPr>
        <w:t xml:space="preserve">face error cases </w:t>
      </w:r>
      <w:r w:rsidR="004E6BD1" w:rsidRPr="004E6BD1">
        <w:rPr>
          <w:lang w:eastAsia="x-none"/>
        </w:rPr>
        <w:t>when multiple PDSCH groups are requested to be acknowledged in the</w:t>
      </w:r>
      <w:r w:rsidR="004E6BD1">
        <w:rPr>
          <w:lang w:eastAsia="x-none"/>
        </w:rPr>
        <w:t xml:space="preserve"> same</w:t>
      </w:r>
      <w:r w:rsidR="004E6BD1" w:rsidRPr="004E6BD1">
        <w:rPr>
          <w:lang w:eastAsia="x-none"/>
        </w:rPr>
        <w:t xml:space="preserve"> PUCCH but one/some of the groups are misdetected by the UE.</w:t>
      </w:r>
    </w:p>
    <w:p w14:paraId="511D033D" w14:textId="77777777" w:rsidR="004B7EE2" w:rsidRDefault="004B7EE2" w:rsidP="008C5D37">
      <w:pPr>
        <w:spacing w:before="240" w:after="0"/>
        <w:rPr>
          <w:rFonts w:ascii="Times New Roman" w:eastAsiaTheme="minorEastAsia" w:hAnsi="Times New Roman"/>
          <w:color w:val="FF0000"/>
          <w:lang w:val="en-US" w:eastAsia="zh-CN"/>
        </w:rPr>
      </w:pPr>
    </w:p>
    <w:p w14:paraId="7EA92196" w14:textId="0DDDC197" w:rsidR="004B7EE2" w:rsidRDefault="004B7EE2" w:rsidP="004B7EE2">
      <w:pPr>
        <w:spacing w:after="240"/>
        <w:rPr>
          <w:rFonts w:ascii="Times New Roman" w:eastAsia="Times New Roman" w:hAnsi="Times New Roman"/>
          <w:b/>
          <w:bCs/>
          <w:i/>
          <w:color w:val="000000" w:themeColor="text1"/>
          <w:kern w:val="2"/>
          <w:lang w:eastAsia="zh-CN"/>
        </w:rPr>
      </w:pPr>
      <w:r w:rsidRPr="004B7EE2">
        <w:rPr>
          <w:rFonts w:ascii="Times New Roman" w:eastAsia="Times New Roman" w:hAnsi="Times New Roman"/>
          <w:b/>
          <w:bCs/>
          <w:i/>
          <w:color w:val="000000" w:themeColor="text1"/>
          <w:kern w:val="2"/>
          <w:lang w:eastAsia="zh-CN"/>
        </w:rPr>
        <w:t xml:space="preserve">Observation 3: </w:t>
      </w:r>
      <w:r w:rsidRPr="0008753D">
        <w:rPr>
          <w:rFonts w:ascii="Times New Roman" w:eastAsia="Times New Roman" w:hAnsi="Times New Roman"/>
          <w:b/>
          <w:bCs/>
          <w:i/>
          <w:color w:val="000000" w:themeColor="text1"/>
          <w:kern w:val="2"/>
          <w:lang w:eastAsia="zh-CN"/>
        </w:rPr>
        <w:t xml:space="preserve">Option </w:t>
      </w:r>
      <w:r>
        <w:rPr>
          <w:rFonts w:ascii="Times New Roman" w:eastAsia="Times New Roman" w:hAnsi="Times New Roman"/>
          <w:b/>
          <w:bCs/>
          <w:i/>
          <w:color w:val="000000" w:themeColor="text1"/>
          <w:kern w:val="2"/>
          <w:lang w:eastAsia="zh-CN"/>
        </w:rPr>
        <w:t>2</w:t>
      </w:r>
      <w:r w:rsidRPr="0008753D">
        <w:rPr>
          <w:rFonts w:ascii="Times New Roman" w:eastAsia="Times New Roman" w:hAnsi="Times New Roman"/>
          <w:b/>
          <w:bCs/>
          <w:i/>
          <w:color w:val="000000" w:themeColor="text1"/>
          <w:kern w:val="2"/>
          <w:lang w:eastAsia="zh-CN"/>
        </w:rPr>
        <w:t>a (</w:t>
      </w:r>
      <w:r w:rsidRPr="004B7EE2">
        <w:rPr>
          <w:rFonts w:ascii="Times New Roman" w:eastAsia="Times New Roman" w:hAnsi="Times New Roman"/>
          <w:b/>
          <w:bCs/>
          <w:i/>
          <w:color w:val="000000" w:themeColor="text1"/>
          <w:kern w:val="2"/>
          <w:lang w:eastAsia="zh-CN"/>
        </w:rPr>
        <w:t>DCI can request HARQ-ACK feedback for a single PDSCH group, where a PDSCH group can be enlarged after the first feedback transmission for the PDSCH group; C-DAI/T-DAI is a</w:t>
      </w:r>
      <w:r>
        <w:rPr>
          <w:rFonts w:ascii="Times New Roman" w:eastAsia="Times New Roman" w:hAnsi="Times New Roman"/>
          <w:b/>
          <w:bCs/>
          <w:i/>
          <w:color w:val="000000" w:themeColor="text1"/>
          <w:kern w:val="2"/>
          <w:lang w:eastAsia="zh-CN"/>
        </w:rPr>
        <w:t xml:space="preserve">ccumulated within a PDSCH group) </w:t>
      </w:r>
      <w:r w:rsidRPr="004B7EE2">
        <w:rPr>
          <w:rFonts w:ascii="Times New Roman" w:eastAsia="Times New Roman" w:hAnsi="Times New Roman"/>
          <w:b/>
          <w:bCs/>
          <w:i/>
          <w:color w:val="000000" w:themeColor="text1"/>
          <w:kern w:val="2"/>
          <w:lang w:eastAsia="zh-CN"/>
        </w:rPr>
        <w:t>work</w:t>
      </w:r>
      <w:r w:rsidRPr="004B7EE2">
        <w:rPr>
          <w:rFonts w:ascii="Times New Roman" w:eastAsia="Times New Roman" w:hAnsi="Times New Roman" w:hint="eastAsia"/>
          <w:b/>
          <w:bCs/>
          <w:i/>
          <w:color w:val="000000" w:themeColor="text1"/>
          <w:kern w:val="2"/>
          <w:lang w:eastAsia="zh-CN"/>
        </w:rPr>
        <w:t>s</w:t>
      </w:r>
      <w:r w:rsidRPr="004B7EE2">
        <w:rPr>
          <w:rFonts w:ascii="Times New Roman" w:eastAsia="Times New Roman" w:hAnsi="Times New Roman"/>
          <w:b/>
          <w:bCs/>
          <w:i/>
          <w:color w:val="000000" w:themeColor="text1"/>
          <w:kern w:val="2"/>
          <w:lang w:eastAsia="zh-CN"/>
        </w:rPr>
        <w:t xml:space="preserve"> reliably without ambiguity</w:t>
      </w:r>
      <w:r>
        <w:rPr>
          <w:rFonts w:ascii="Times New Roman" w:eastAsia="Times New Roman" w:hAnsi="Times New Roman"/>
          <w:b/>
          <w:bCs/>
          <w:i/>
          <w:color w:val="000000" w:themeColor="text1"/>
          <w:kern w:val="2"/>
          <w:lang w:eastAsia="zh-CN"/>
        </w:rPr>
        <w:t xml:space="preserve">, and it requires less DCI overhead and provides </w:t>
      </w:r>
      <w:r w:rsidRPr="004B7EE2">
        <w:rPr>
          <w:rFonts w:ascii="Times New Roman" w:eastAsia="Times New Roman" w:hAnsi="Times New Roman"/>
          <w:b/>
          <w:bCs/>
          <w:i/>
          <w:color w:val="000000" w:themeColor="text1"/>
          <w:kern w:val="2"/>
          <w:lang w:eastAsia="zh-CN"/>
        </w:rPr>
        <w:t xml:space="preserve">unlimited number of </w:t>
      </w:r>
      <w:r>
        <w:rPr>
          <w:rFonts w:ascii="Times New Roman" w:eastAsia="Times New Roman" w:hAnsi="Times New Roman"/>
          <w:b/>
          <w:bCs/>
          <w:i/>
          <w:color w:val="000000" w:themeColor="text1"/>
          <w:kern w:val="2"/>
          <w:lang w:eastAsia="zh-CN"/>
        </w:rPr>
        <w:t>HARQ-ACK TxOPs for a PDSCH group.</w:t>
      </w:r>
    </w:p>
    <w:p w14:paraId="7AAF225F" w14:textId="165DDDB5" w:rsidR="004E6BD1" w:rsidRPr="00BD7597" w:rsidRDefault="004E6BD1" w:rsidP="004E6BD1">
      <w:pPr>
        <w:spacing w:after="240"/>
        <w:rPr>
          <w:b/>
          <w:i/>
          <w:color w:val="000000" w:themeColor="text1"/>
        </w:rPr>
      </w:pPr>
      <w:r w:rsidRPr="004B7EE2">
        <w:rPr>
          <w:rFonts w:ascii="Times New Roman" w:eastAsia="Times New Roman" w:hAnsi="Times New Roman"/>
          <w:b/>
          <w:bCs/>
          <w:i/>
          <w:color w:val="000000" w:themeColor="text1"/>
          <w:kern w:val="2"/>
          <w:lang w:eastAsia="zh-CN"/>
        </w:rPr>
        <w:t xml:space="preserve">Observation </w:t>
      </w:r>
      <w:r>
        <w:rPr>
          <w:rFonts w:ascii="Times New Roman" w:eastAsia="Times New Roman" w:hAnsi="Times New Roman"/>
          <w:b/>
          <w:bCs/>
          <w:i/>
          <w:color w:val="000000" w:themeColor="text1"/>
          <w:kern w:val="2"/>
          <w:lang w:eastAsia="zh-CN"/>
        </w:rPr>
        <w:t>4</w:t>
      </w:r>
      <w:r w:rsidRPr="004B7EE2">
        <w:rPr>
          <w:rFonts w:ascii="Times New Roman" w:eastAsia="Times New Roman" w:hAnsi="Times New Roman"/>
          <w:b/>
          <w:bCs/>
          <w:i/>
          <w:color w:val="000000" w:themeColor="text1"/>
          <w:kern w:val="2"/>
          <w:lang w:eastAsia="zh-CN"/>
        </w:rPr>
        <w:t xml:space="preserve">: </w:t>
      </w:r>
      <w:r w:rsidRPr="0008753D">
        <w:rPr>
          <w:rFonts w:ascii="Times New Roman" w:eastAsia="Times New Roman" w:hAnsi="Times New Roman"/>
          <w:b/>
          <w:bCs/>
          <w:i/>
          <w:color w:val="000000" w:themeColor="text1"/>
          <w:kern w:val="2"/>
          <w:lang w:eastAsia="zh-CN"/>
        </w:rPr>
        <w:t xml:space="preserve">Option </w:t>
      </w:r>
      <w:r>
        <w:rPr>
          <w:rFonts w:ascii="Times New Roman" w:eastAsia="Times New Roman" w:hAnsi="Times New Roman"/>
          <w:b/>
          <w:bCs/>
          <w:i/>
          <w:color w:val="000000" w:themeColor="text1"/>
          <w:kern w:val="2"/>
          <w:lang w:eastAsia="zh-CN"/>
        </w:rPr>
        <w:t>2</w:t>
      </w:r>
      <w:r w:rsidR="00944DC1">
        <w:rPr>
          <w:rFonts w:ascii="Times New Roman" w:eastAsia="Times New Roman" w:hAnsi="Times New Roman"/>
          <w:b/>
          <w:bCs/>
          <w:i/>
          <w:color w:val="000000" w:themeColor="text1"/>
          <w:kern w:val="2"/>
          <w:lang w:eastAsia="zh-CN"/>
        </w:rPr>
        <w:t>b</w:t>
      </w:r>
      <w:r w:rsidRPr="0008753D">
        <w:rPr>
          <w:rFonts w:ascii="Times New Roman" w:eastAsia="Times New Roman" w:hAnsi="Times New Roman"/>
          <w:b/>
          <w:bCs/>
          <w:i/>
          <w:color w:val="000000" w:themeColor="text1"/>
          <w:kern w:val="2"/>
          <w:lang w:eastAsia="zh-CN"/>
        </w:rPr>
        <w:t xml:space="preserve"> (</w:t>
      </w:r>
      <w:r w:rsidRPr="004B7EE2">
        <w:rPr>
          <w:rFonts w:ascii="Times New Roman" w:eastAsia="Times New Roman" w:hAnsi="Times New Roman"/>
          <w:b/>
          <w:bCs/>
          <w:i/>
          <w:color w:val="000000" w:themeColor="text1"/>
          <w:kern w:val="2"/>
          <w:lang w:eastAsia="zh-CN"/>
        </w:rPr>
        <w:t xml:space="preserve">DCI can request HARQ-ACK feedback for </w:t>
      </w:r>
      <w:r w:rsidR="00944DC1" w:rsidRPr="00944DC1">
        <w:rPr>
          <w:rFonts w:ascii="Times New Roman" w:eastAsia="Times New Roman" w:hAnsi="Times New Roman"/>
          <w:b/>
          <w:bCs/>
          <w:i/>
          <w:color w:val="000000" w:themeColor="text1"/>
          <w:kern w:val="2"/>
          <w:lang w:eastAsia="zh-CN"/>
        </w:rPr>
        <w:t>one or more PDSCH groups</w:t>
      </w:r>
      <w:r w:rsidRPr="004B7EE2">
        <w:rPr>
          <w:rFonts w:ascii="Times New Roman" w:eastAsia="Times New Roman" w:hAnsi="Times New Roman"/>
          <w:b/>
          <w:bCs/>
          <w:i/>
          <w:color w:val="000000" w:themeColor="text1"/>
          <w:kern w:val="2"/>
          <w:lang w:eastAsia="zh-CN"/>
        </w:rPr>
        <w:t>, where a PDSCH group can be enlarged after the first feedback transmission for the PDSCH group; C-DAI/T-DAI is a</w:t>
      </w:r>
      <w:r>
        <w:rPr>
          <w:rFonts w:ascii="Times New Roman" w:eastAsia="Times New Roman" w:hAnsi="Times New Roman"/>
          <w:b/>
          <w:bCs/>
          <w:i/>
          <w:color w:val="000000" w:themeColor="text1"/>
          <w:kern w:val="2"/>
          <w:lang w:eastAsia="zh-CN"/>
        </w:rPr>
        <w:t xml:space="preserve">ccumulated within a PDSCH group) </w:t>
      </w:r>
      <w:r w:rsidR="00944DC1">
        <w:rPr>
          <w:b/>
          <w:i/>
        </w:rPr>
        <w:t>cannot operate without ambiguity</w:t>
      </w:r>
      <w:r w:rsidR="00944DC1" w:rsidRPr="001A21CD">
        <w:rPr>
          <w:b/>
          <w:i/>
        </w:rPr>
        <w:t xml:space="preserve"> when</w:t>
      </w:r>
      <w:r w:rsidR="00944DC1">
        <w:rPr>
          <w:b/>
          <w:i/>
        </w:rPr>
        <w:t xml:space="preserve"> multiple PDSCH groups are requested to be acknowledged in the same </w:t>
      </w:r>
      <w:r w:rsidR="00944DC1" w:rsidRPr="00BD7597">
        <w:rPr>
          <w:b/>
          <w:i/>
          <w:color w:val="000000" w:themeColor="text1"/>
        </w:rPr>
        <w:t>PUCCH but one/some of the groups are misdetected by the UE.</w:t>
      </w:r>
    </w:p>
    <w:p w14:paraId="609F8560" w14:textId="1A6A520E" w:rsidR="00D0679A" w:rsidRPr="00AF32D7" w:rsidRDefault="00944DC1" w:rsidP="008B4432">
      <w:pPr>
        <w:spacing w:before="240" w:after="0" w:line="240" w:lineRule="exact"/>
        <w:rPr>
          <w:rFonts w:ascii="Times New Roman" w:eastAsia="Times New Roman" w:hAnsi="Times New Roman"/>
          <w:b/>
          <w:bCs/>
          <w:color w:val="000000" w:themeColor="text1"/>
          <w:kern w:val="2"/>
          <w:lang w:eastAsia="zh-CN"/>
        </w:rPr>
      </w:pPr>
      <w:r w:rsidRPr="00AF32D7">
        <w:rPr>
          <w:rFonts w:ascii="Times New Roman" w:eastAsia="Times New Roman" w:hAnsi="Times New Roman"/>
          <w:b/>
          <w:bCs/>
          <w:color w:val="000000" w:themeColor="text1"/>
          <w:kern w:val="2"/>
          <w:lang w:eastAsia="zh-CN"/>
        </w:rPr>
        <w:t xml:space="preserve">Proposal 1: For dynamic </w:t>
      </w:r>
      <w:r w:rsidR="0006587B" w:rsidRPr="00AF32D7">
        <w:rPr>
          <w:rFonts w:ascii="Times New Roman" w:eastAsia="Times New Roman" w:hAnsi="Times New Roman"/>
          <w:b/>
          <w:bCs/>
          <w:color w:val="000000" w:themeColor="text1"/>
          <w:kern w:val="2"/>
          <w:lang w:eastAsia="zh-CN"/>
        </w:rPr>
        <w:t>HARQ-ACK</w:t>
      </w:r>
      <w:r w:rsidRPr="00AF32D7">
        <w:rPr>
          <w:rFonts w:ascii="Times New Roman" w:eastAsia="Times New Roman" w:hAnsi="Times New Roman"/>
          <w:b/>
          <w:bCs/>
          <w:color w:val="000000" w:themeColor="text1"/>
          <w:kern w:val="2"/>
          <w:lang w:eastAsia="zh-CN"/>
        </w:rPr>
        <w:t xml:space="preserve"> mode, </w:t>
      </w:r>
      <w:r w:rsidR="00D0679A" w:rsidRPr="00AF32D7">
        <w:rPr>
          <w:rFonts w:ascii="Times New Roman" w:eastAsia="Times New Roman" w:hAnsi="Times New Roman"/>
          <w:b/>
          <w:bCs/>
          <w:color w:val="000000" w:themeColor="text1"/>
          <w:kern w:val="2"/>
          <w:lang w:eastAsia="zh-CN"/>
        </w:rPr>
        <w:t>Option</w:t>
      </w:r>
      <w:r w:rsidR="008B4432" w:rsidRPr="00AF32D7">
        <w:rPr>
          <w:rFonts w:ascii="Times New Roman" w:eastAsia="Times New Roman" w:hAnsi="Times New Roman"/>
          <w:b/>
          <w:bCs/>
          <w:color w:val="000000" w:themeColor="text1"/>
          <w:kern w:val="2"/>
          <w:lang w:eastAsia="zh-CN"/>
        </w:rPr>
        <w:t xml:space="preserve"> 2a should be supported.</w:t>
      </w:r>
    </w:p>
    <w:p w14:paraId="1C53015F" w14:textId="37E57181" w:rsidR="008B4432" w:rsidRPr="00AF32D7" w:rsidRDefault="00D0679A" w:rsidP="008B4432">
      <w:pPr>
        <w:pStyle w:val="af8"/>
        <w:numPr>
          <w:ilvl w:val="0"/>
          <w:numId w:val="37"/>
        </w:numPr>
        <w:rPr>
          <w:b/>
          <w:bCs/>
          <w:color w:val="000000" w:themeColor="text1"/>
          <w:lang w:eastAsia="x-none"/>
        </w:rPr>
      </w:pPr>
      <w:r w:rsidRPr="00AF32D7">
        <w:rPr>
          <w:b/>
          <w:bCs/>
          <w:color w:val="000000" w:themeColor="text1"/>
          <w:lang w:eastAsia="x-none"/>
        </w:rPr>
        <w:t>PDSCH grouping by signalling a group index in DCI scheduling the PDSCH</w:t>
      </w:r>
    </w:p>
    <w:p w14:paraId="433E1306" w14:textId="74B42068" w:rsidR="00D0679A" w:rsidRPr="00AF32D7" w:rsidRDefault="00D0679A" w:rsidP="00D0679A">
      <w:pPr>
        <w:pStyle w:val="af8"/>
        <w:numPr>
          <w:ilvl w:val="0"/>
          <w:numId w:val="37"/>
        </w:numPr>
        <w:spacing w:after="0"/>
        <w:jc w:val="left"/>
        <w:rPr>
          <w:b/>
          <w:bCs/>
          <w:color w:val="000000" w:themeColor="text1"/>
          <w:lang w:eastAsia="x-none"/>
        </w:rPr>
      </w:pPr>
      <w:r w:rsidRPr="00AF32D7">
        <w:rPr>
          <w:b/>
          <w:bCs/>
          <w:color w:val="000000" w:themeColor="text1"/>
          <w:lang w:eastAsia="x-none"/>
        </w:rPr>
        <w:t xml:space="preserve">The number of </w:t>
      </w:r>
      <w:r w:rsidR="00911854" w:rsidRPr="00AF32D7">
        <w:rPr>
          <w:b/>
          <w:bCs/>
          <w:color w:val="000000" w:themeColor="text1"/>
          <w:lang w:eastAsia="x-none"/>
        </w:rPr>
        <w:t>PDSCHs</w:t>
      </w:r>
      <w:r w:rsidRPr="00AF32D7">
        <w:rPr>
          <w:b/>
          <w:bCs/>
          <w:color w:val="000000" w:themeColor="text1"/>
          <w:lang w:eastAsia="x-none"/>
        </w:rPr>
        <w:t xml:space="preserve"> </w:t>
      </w:r>
      <w:r w:rsidR="00911854" w:rsidRPr="00AF32D7">
        <w:rPr>
          <w:b/>
          <w:bCs/>
          <w:color w:val="000000" w:themeColor="text1"/>
          <w:lang w:eastAsia="x-none"/>
        </w:rPr>
        <w:t>in a</w:t>
      </w:r>
      <w:r w:rsidRPr="00AF32D7">
        <w:rPr>
          <w:b/>
          <w:bCs/>
          <w:color w:val="000000" w:themeColor="text1"/>
          <w:lang w:eastAsia="x-none"/>
        </w:rPr>
        <w:t xml:space="preserve"> PDSCH group may not be constant between a first HARQ-ACK feedback transmis</w:t>
      </w:r>
      <w:r w:rsidR="00DA04FB" w:rsidRPr="00AF32D7">
        <w:rPr>
          <w:b/>
          <w:bCs/>
          <w:color w:val="000000" w:themeColor="text1"/>
          <w:lang w:eastAsia="x-none"/>
        </w:rPr>
        <w:t>sion and a HARQ-ACK feedback re</w:t>
      </w:r>
      <w:r w:rsidRPr="00AF32D7">
        <w:rPr>
          <w:b/>
          <w:bCs/>
          <w:color w:val="000000" w:themeColor="text1"/>
          <w:lang w:eastAsia="x-none"/>
        </w:rPr>
        <w:t>transmission</w:t>
      </w:r>
    </w:p>
    <w:p w14:paraId="10B93E3F" w14:textId="7D8C4BB1" w:rsidR="008B4432" w:rsidRPr="00AF32D7" w:rsidRDefault="008B4432" w:rsidP="008B4432">
      <w:pPr>
        <w:pStyle w:val="af8"/>
        <w:numPr>
          <w:ilvl w:val="0"/>
          <w:numId w:val="37"/>
        </w:numPr>
        <w:spacing w:after="0"/>
        <w:jc w:val="left"/>
        <w:rPr>
          <w:b/>
          <w:bCs/>
          <w:color w:val="000000" w:themeColor="text1"/>
          <w:lang w:eastAsia="x-none"/>
        </w:rPr>
      </w:pPr>
      <w:r w:rsidRPr="00AF32D7">
        <w:rPr>
          <w:b/>
          <w:bCs/>
          <w:color w:val="000000" w:themeColor="text1"/>
          <w:lang w:eastAsia="x-none"/>
        </w:rPr>
        <w:t>C-DAI/T-DAI is accumulated within a PDSCH group</w:t>
      </w:r>
    </w:p>
    <w:p w14:paraId="7616CE1A" w14:textId="1CBF1B72" w:rsidR="008B4432" w:rsidRPr="00AF32D7" w:rsidRDefault="008B4432" w:rsidP="008B4432">
      <w:pPr>
        <w:pStyle w:val="af8"/>
        <w:numPr>
          <w:ilvl w:val="0"/>
          <w:numId w:val="37"/>
        </w:numPr>
        <w:rPr>
          <w:b/>
          <w:bCs/>
          <w:color w:val="000000" w:themeColor="text1"/>
          <w:lang w:eastAsia="x-none"/>
        </w:rPr>
      </w:pPr>
      <w:r w:rsidRPr="00AF32D7">
        <w:rPr>
          <w:b/>
          <w:bCs/>
          <w:color w:val="000000" w:themeColor="text1"/>
          <w:lang w:eastAsia="x-none"/>
        </w:rPr>
        <w:t>gNB can request HARQ-ACK feedback in the same PUCCH for all PDSCHs in a single PDSCH group</w:t>
      </w:r>
    </w:p>
    <w:p w14:paraId="2355D9B9" w14:textId="619F2A8C" w:rsidR="00D0679A" w:rsidRPr="00AF32D7" w:rsidRDefault="00CA6371" w:rsidP="00D0679A">
      <w:pPr>
        <w:pStyle w:val="af8"/>
        <w:numPr>
          <w:ilvl w:val="0"/>
          <w:numId w:val="37"/>
        </w:numPr>
        <w:spacing w:after="0"/>
        <w:jc w:val="left"/>
        <w:rPr>
          <w:b/>
          <w:bCs/>
          <w:color w:val="000000" w:themeColor="text1"/>
          <w:lang w:eastAsia="x-none"/>
        </w:rPr>
      </w:pPr>
      <w:r w:rsidRPr="00AF32D7">
        <w:rPr>
          <w:b/>
          <w:bCs/>
          <w:color w:val="000000" w:themeColor="text1"/>
          <w:lang w:eastAsia="x-none"/>
        </w:rPr>
        <w:t>Introduce</w:t>
      </w:r>
      <w:r w:rsidR="00831F14" w:rsidRPr="00AF32D7">
        <w:rPr>
          <w:b/>
          <w:bCs/>
          <w:color w:val="000000" w:themeColor="text1"/>
          <w:lang w:eastAsia="x-none"/>
        </w:rPr>
        <w:t xml:space="preserve"> </w:t>
      </w:r>
      <w:r w:rsidR="0054728D" w:rsidRPr="00AF32D7">
        <w:rPr>
          <w:b/>
          <w:bCs/>
          <w:color w:val="000000" w:themeColor="text1"/>
          <w:lang w:eastAsia="x-none"/>
        </w:rPr>
        <w:t>new feedback indictor</w:t>
      </w:r>
      <w:r w:rsidR="00831F14" w:rsidRPr="00AF32D7">
        <w:rPr>
          <w:b/>
          <w:bCs/>
          <w:color w:val="000000" w:themeColor="text1"/>
          <w:lang w:eastAsia="x-none"/>
        </w:rPr>
        <w:t xml:space="preserve"> </w:t>
      </w:r>
      <w:r w:rsidRPr="00AF32D7">
        <w:rPr>
          <w:b/>
          <w:bCs/>
          <w:color w:val="000000" w:themeColor="text1"/>
          <w:lang w:eastAsia="x-none"/>
        </w:rPr>
        <w:t>in DCI scheduling the PDSCH</w:t>
      </w:r>
      <w:r w:rsidR="0054728D" w:rsidRPr="00AF32D7">
        <w:rPr>
          <w:b/>
          <w:bCs/>
          <w:color w:val="000000" w:themeColor="text1"/>
          <w:lang w:eastAsia="x-none"/>
        </w:rPr>
        <w:t xml:space="preserve"> to </w:t>
      </w:r>
      <w:r w:rsidRPr="00AF32D7">
        <w:rPr>
          <w:b/>
          <w:bCs/>
          <w:color w:val="000000" w:themeColor="text1"/>
          <w:lang w:eastAsia="x-none"/>
        </w:rPr>
        <w:t>indicate UE whether previous HARQ-ACK in the same PDSCH group needs to be re-transmitted</w:t>
      </w:r>
    </w:p>
    <w:p w14:paraId="20F48BAF" w14:textId="77777777" w:rsidR="00D0679A" w:rsidRPr="003A1CA1" w:rsidRDefault="00D0679A" w:rsidP="00D0679A">
      <w:pPr>
        <w:spacing w:after="0" w:line="240" w:lineRule="exact"/>
        <w:rPr>
          <w:rFonts w:eastAsia="Times New Roman"/>
          <w:b/>
          <w:bCs/>
          <w:color w:val="000000" w:themeColor="text1"/>
          <w:kern w:val="2"/>
          <w:lang w:eastAsia="zh-CN"/>
        </w:rPr>
      </w:pPr>
    </w:p>
    <w:p w14:paraId="650BB039" w14:textId="68F83B5D" w:rsidR="00974273" w:rsidRDefault="004B7EE2" w:rsidP="00CD53FD">
      <w:pPr>
        <w:spacing w:before="240"/>
        <w:rPr>
          <w:rFonts w:ascii="Times New Roman" w:eastAsiaTheme="minorEastAsia" w:hAnsi="Times New Roman"/>
          <w:color w:val="FF0000"/>
          <w:lang w:val="en-US" w:eastAsia="zh-CN"/>
        </w:rPr>
      </w:pPr>
      <w:r>
        <w:object w:dxaOrig="19867" w:dyaOrig="11963" w14:anchorId="17E5E112">
          <v:shape id="_x0000_i1027" type="#_x0000_t75" style="width:504.6pt;height:304pt" o:ole="">
            <v:imagedata r:id="rId15" o:title=""/>
          </v:shape>
          <o:OLEObject Type="Embed" ProgID="Visio.Drawing.15" ShapeID="_x0000_i1027" DrawAspect="Content" ObjectID="_1618403793" r:id="rId16"/>
        </w:object>
      </w:r>
    </w:p>
    <w:p w14:paraId="1988B19A" w14:textId="01FA419B" w:rsidR="00974273" w:rsidRPr="00944DC1" w:rsidRDefault="00BA673D" w:rsidP="00944DC1">
      <w:pPr>
        <w:pStyle w:val="afa"/>
        <w:spacing w:after="240"/>
        <w:jc w:val="center"/>
        <w:rPr>
          <w:rFonts w:ascii="Times New Roman" w:eastAsia="Times New Roman" w:hAnsi="Times New Roman"/>
          <w:bCs w:val="0"/>
          <w:color w:val="000000" w:themeColor="text1"/>
          <w:kern w:val="2"/>
          <w:sz w:val="20"/>
          <w:szCs w:val="24"/>
          <w:lang w:eastAsia="zh-CN"/>
        </w:rPr>
      </w:pPr>
      <w:r w:rsidRPr="00A40F90">
        <w:rPr>
          <w:rFonts w:ascii="Times New Roman" w:eastAsia="Times New Roman" w:hAnsi="Times New Roman"/>
          <w:bCs w:val="0"/>
          <w:color w:val="000000" w:themeColor="text1"/>
          <w:kern w:val="2"/>
          <w:sz w:val="20"/>
          <w:szCs w:val="24"/>
          <w:lang w:eastAsia="zh-CN"/>
        </w:rPr>
        <w:t xml:space="preserve">Figure </w:t>
      </w:r>
      <w:r>
        <w:rPr>
          <w:rFonts w:ascii="Times New Roman" w:eastAsia="Times New Roman" w:hAnsi="Times New Roman"/>
          <w:bCs w:val="0"/>
          <w:color w:val="000000" w:themeColor="text1"/>
          <w:kern w:val="2"/>
          <w:sz w:val="20"/>
          <w:szCs w:val="24"/>
          <w:lang w:eastAsia="zh-CN"/>
        </w:rPr>
        <w:t>3</w:t>
      </w:r>
      <w:r w:rsidRPr="00A40F90">
        <w:rPr>
          <w:rFonts w:ascii="Times New Roman" w:eastAsia="Times New Roman" w:hAnsi="Times New Roman"/>
          <w:bCs w:val="0"/>
          <w:color w:val="000000" w:themeColor="text1"/>
          <w:kern w:val="2"/>
          <w:sz w:val="20"/>
          <w:szCs w:val="24"/>
          <w:lang w:eastAsia="zh-CN"/>
        </w:rPr>
        <w:t>. Example</w:t>
      </w:r>
      <w:r>
        <w:rPr>
          <w:rFonts w:ascii="Times New Roman" w:eastAsia="Times New Roman" w:hAnsi="Times New Roman"/>
          <w:bCs w:val="0"/>
          <w:color w:val="000000" w:themeColor="text1"/>
          <w:kern w:val="2"/>
          <w:sz w:val="20"/>
          <w:szCs w:val="24"/>
          <w:lang w:eastAsia="zh-CN"/>
        </w:rPr>
        <w:t xml:space="preserve">s of triggering </w:t>
      </w:r>
      <w:r w:rsidRPr="00A40F90">
        <w:rPr>
          <w:rFonts w:ascii="Times New Roman" w:eastAsia="Times New Roman" w:hAnsi="Times New Roman"/>
          <w:bCs w:val="0"/>
          <w:color w:val="000000" w:themeColor="text1"/>
          <w:kern w:val="2"/>
          <w:sz w:val="20"/>
          <w:szCs w:val="24"/>
          <w:lang w:eastAsia="zh-CN"/>
        </w:rPr>
        <w:t xml:space="preserve">HARQ-ACK feedback </w:t>
      </w:r>
      <w:r>
        <w:rPr>
          <w:rFonts w:ascii="Times New Roman" w:eastAsia="Times New Roman" w:hAnsi="Times New Roman"/>
          <w:bCs w:val="0"/>
          <w:color w:val="000000" w:themeColor="text1"/>
          <w:kern w:val="2"/>
          <w:sz w:val="20"/>
          <w:szCs w:val="24"/>
          <w:lang w:eastAsia="zh-CN"/>
        </w:rPr>
        <w:t>based on Option 2a</w:t>
      </w:r>
    </w:p>
    <w:p w14:paraId="211C982F" w14:textId="219644EA" w:rsidR="00911854" w:rsidRPr="00325002" w:rsidRDefault="0006587B" w:rsidP="00911854">
      <w:pPr>
        <w:pStyle w:val="3"/>
        <w:rPr>
          <w:rFonts w:cs="Arial"/>
        </w:rPr>
      </w:pPr>
      <w:r>
        <w:rPr>
          <w:rFonts w:eastAsia="Times New Roman" w:cs="Arial"/>
          <w:color w:val="000000" w:themeColor="text1"/>
          <w:kern w:val="2"/>
          <w:lang w:eastAsia="zh-CN"/>
        </w:rPr>
        <w:lastRenderedPageBreak/>
        <w:t xml:space="preserve">Triggering </w:t>
      </w:r>
      <w:r w:rsidRPr="0006587B">
        <w:rPr>
          <w:rFonts w:eastAsia="Times New Roman" w:cs="Arial" w:hint="eastAsia"/>
          <w:color w:val="000000" w:themeColor="text1"/>
          <w:kern w:val="2"/>
          <w:lang w:eastAsia="zh-CN"/>
        </w:rPr>
        <w:t>o</w:t>
      </w:r>
      <w:r>
        <w:rPr>
          <w:rFonts w:eastAsia="Times New Roman" w:cs="Arial"/>
          <w:color w:val="000000" w:themeColor="text1"/>
          <w:kern w:val="2"/>
          <w:lang w:eastAsia="zh-CN"/>
        </w:rPr>
        <w:t xml:space="preserve">ne-shot group </w:t>
      </w:r>
      <w:r w:rsidR="00911854">
        <w:rPr>
          <w:rFonts w:eastAsia="Times New Roman" w:cs="Arial"/>
          <w:color w:val="000000" w:themeColor="text1"/>
          <w:kern w:val="2"/>
          <w:lang w:eastAsia="zh-CN"/>
        </w:rPr>
        <w:t>HARQ-ACK feedback</w:t>
      </w:r>
      <w:r w:rsidR="008B4432">
        <w:rPr>
          <w:rFonts w:eastAsia="Times New Roman" w:cs="Arial"/>
          <w:color w:val="000000" w:themeColor="text1"/>
          <w:kern w:val="2"/>
          <w:lang w:eastAsia="zh-CN"/>
        </w:rPr>
        <w:t xml:space="preserve"> for all configured HARQ processes</w:t>
      </w:r>
    </w:p>
    <w:p w14:paraId="20FD1301" w14:textId="77777777" w:rsidR="00420F80" w:rsidRDefault="00075C2C" w:rsidP="0006587B">
      <w:pPr>
        <w:spacing w:before="240"/>
        <w:rPr>
          <w:rFonts w:ascii="Times New Roman" w:eastAsia="Times New Roman" w:hAnsi="Times New Roman"/>
          <w:bCs/>
          <w:color w:val="000000" w:themeColor="text1"/>
          <w:kern w:val="2"/>
          <w:lang w:eastAsia="zh-CN"/>
        </w:rPr>
      </w:pPr>
      <w:r w:rsidRPr="00A40F90">
        <w:rPr>
          <w:rFonts w:ascii="Times New Roman" w:eastAsia="Times New Roman" w:hAnsi="Times New Roman"/>
          <w:bCs/>
          <w:color w:val="000000" w:themeColor="text1"/>
          <w:kern w:val="2"/>
          <w:lang w:eastAsia="zh-CN"/>
        </w:rPr>
        <w:t>Triggering o</w:t>
      </w:r>
      <w:r w:rsidR="001B7B4D" w:rsidRPr="00A40F90">
        <w:rPr>
          <w:rFonts w:ascii="Times New Roman" w:eastAsia="Times New Roman" w:hAnsi="Times New Roman"/>
          <w:bCs/>
          <w:color w:val="000000" w:themeColor="text1"/>
          <w:kern w:val="2"/>
          <w:lang w:eastAsia="zh-CN"/>
        </w:rPr>
        <w:t xml:space="preserve">ne-shot group HARQ-ACK feedback for all configured HARQ processes is a simple and robust </w:t>
      </w:r>
      <w:r w:rsidRPr="00A40F90">
        <w:rPr>
          <w:rFonts w:ascii="Times New Roman" w:eastAsia="Times New Roman" w:hAnsi="Times New Roman"/>
          <w:bCs/>
          <w:color w:val="000000" w:themeColor="text1"/>
          <w:kern w:val="2"/>
          <w:lang w:eastAsia="zh-CN"/>
        </w:rPr>
        <w:t xml:space="preserve">scheme </w:t>
      </w:r>
      <w:r w:rsidR="001B7B4D" w:rsidRPr="00A40F90">
        <w:rPr>
          <w:rFonts w:ascii="Times New Roman" w:eastAsia="Times New Roman" w:hAnsi="Times New Roman"/>
          <w:bCs/>
          <w:color w:val="000000" w:themeColor="text1"/>
          <w:kern w:val="2"/>
          <w:lang w:eastAsia="zh-CN"/>
        </w:rPr>
        <w:t>for providing additional TxOPs for pended/unreported/missed HARQ-ACK feedbacks, where only one-</w:t>
      </w:r>
      <w:r w:rsidR="00A4314B" w:rsidRPr="00A40F90">
        <w:rPr>
          <w:rFonts w:ascii="Times New Roman" w:eastAsia="Times New Roman" w:hAnsi="Times New Roman"/>
          <w:bCs/>
          <w:color w:val="000000" w:themeColor="text1"/>
          <w:kern w:val="2"/>
          <w:lang w:eastAsia="zh-CN"/>
        </w:rPr>
        <w:t>bit</w:t>
      </w:r>
      <w:r w:rsidR="001B7B4D" w:rsidRPr="00A40F90">
        <w:rPr>
          <w:rFonts w:ascii="Times New Roman" w:eastAsia="Times New Roman" w:hAnsi="Times New Roman"/>
          <w:bCs/>
          <w:color w:val="000000" w:themeColor="text1"/>
          <w:kern w:val="2"/>
          <w:lang w:eastAsia="zh-CN"/>
        </w:rPr>
        <w:t xml:space="preserve"> request</w:t>
      </w:r>
      <w:r w:rsidR="00A4314B" w:rsidRPr="00A40F90">
        <w:rPr>
          <w:rFonts w:ascii="Times New Roman" w:eastAsia="Times New Roman" w:hAnsi="Times New Roman"/>
          <w:bCs/>
          <w:color w:val="000000" w:themeColor="text1"/>
          <w:kern w:val="2"/>
          <w:lang w:eastAsia="zh-CN"/>
        </w:rPr>
        <w:t xml:space="preserve"> field</w:t>
      </w:r>
      <w:r w:rsidR="001B7B4D" w:rsidRPr="00A40F90">
        <w:rPr>
          <w:rFonts w:ascii="Times New Roman" w:eastAsia="Times New Roman" w:hAnsi="Times New Roman"/>
          <w:bCs/>
          <w:color w:val="000000" w:themeColor="text1"/>
          <w:kern w:val="2"/>
          <w:lang w:eastAsia="zh-CN"/>
        </w:rPr>
        <w:t xml:space="preserve"> is required</w:t>
      </w:r>
      <w:r w:rsidR="00A4314B" w:rsidRPr="00A40F90">
        <w:rPr>
          <w:rFonts w:ascii="Times New Roman" w:eastAsia="Times New Roman" w:hAnsi="Times New Roman"/>
          <w:bCs/>
          <w:color w:val="000000" w:themeColor="text1"/>
          <w:kern w:val="2"/>
          <w:lang w:eastAsia="zh-CN"/>
        </w:rPr>
        <w:t xml:space="preserve"> in </w:t>
      </w:r>
      <w:r w:rsidR="001B7B4D" w:rsidRPr="00A40F90">
        <w:rPr>
          <w:rFonts w:ascii="Times New Roman" w:eastAsia="Times New Roman" w:hAnsi="Times New Roman"/>
          <w:bCs/>
          <w:color w:val="000000" w:themeColor="text1"/>
          <w:kern w:val="2"/>
          <w:lang w:eastAsia="zh-CN"/>
        </w:rPr>
        <w:t>a</w:t>
      </w:r>
      <w:r w:rsidR="00A4314B" w:rsidRPr="00A40F90">
        <w:rPr>
          <w:rFonts w:ascii="Times New Roman" w:eastAsia="Times New Roman" w:hAnsi="Times New Roman"/>
          <w:bCs/>
          <w:color w:val="000000" w:themeColor="text1"/>
          <w:kern w:val="2"/>
          <w:lang w:eastAsia="zh-CN"/>
        </w:rPr>
        <w:t xml:space="preserve"> triggering DCI. However, the corresponding HARQ-ACK codebook results in large UCI pa</w:t>
      </w:r>
      <w:r w:rsidRPr="00A40F90">
        <w:rPr>
          <w:rFonts w:ascii="Times New Roman" w:eastAsia="Times New Roman" w:hAnsi="Times New Roman"/>
          <w:bCs/>
          <w:color w:val="000000" w:themeColor="text1"/>
          <w:kern w:val="2"/>
          <w:lang w:eastAsia="zh-CN"/>
        </w:rPr>
        <w:t xml:space="preserve">yload, especially when </w:t>
      </w:r>
      <w:r w:rsidR="00A4314B" w:rsidRPr="00A40F90">
        <w:rPr>
          <w:rFonts w:ascii="Times New Roman" w:eastAsia="Times New Roman" w:hAnsi="Times New Roman"/>
          <w:bCs/>
          <w:color w:val="000000" w:themeColor="text1"/>
          <w:kern w:val="2"/>
          <w:lang w:eastAsia="zh-CN"/>
        </w:rPr>
        <w:t xml:space="preserve">multiple CBGs are taken into account. </w:t>
      </w:r>
    </w:p>
    <w:p w14:paraId="71BD9F67" w14:textId="6006B95F" w:rsidR="0006587B" w:rsidRDefault="00420F80" w:rsidP="0006587B">
      <w:pPr>
        <w:spacing w:before="240"/>
        <w:rPr>
          <w:rFonts w:ascii="新細明體" w:eastAsia="新細明體" w:hAnsi="新細明體"/>
          <w:bCs/>
          <w:color w:val="000000" w:themeColor="text1"/>
          <w:kern w:val="2"/>
          <w:lang w:eastAsia="zh-TW"/>
        </w:rPr>
      </w:pPr>
      <w:r>
        <w:rPr>
          <w:rFonts w:ascii="Times New Roman" w:eastAsia="Times New Roman" w:hAnsi="Times New Roman"/>
          <w:bCs/>
          <w:color w:val="000000" w:themeColor="text1"/>
          <w:kern w:val="2"/>
          <w:lang w:eastAsia="zh-CN"/>
        </w:rPr>
        <w:t>W</w:t>
      </w:r>
      <w:r w:rsidR="000666C7">
        <w:rPr>
          <w:rFonts w:ascii="Times New Roman" w:eastAsia="Times New Roman" w:hAnsi="Times New Roman"/>
          <w:bCs/>
          <w:color w:val="000000" w:themeColor="text1"/>
          <w:kern w:val="2"/>
          <w:lang w:eastAsia="zh-CN"/>
        </w:rPr>
        <w:t xml:space="preserve">hen </w:t>
      </w:r>
      <w:r w:rsidR="00C81124" w:rsidRPr="00A40F90">
        <w:rPr>
          <w:rFonts w:ascii="Times New Roman" w:eastAsia="Times New Roman" w:hAnsi="Times New Roman"/>
          <w:bCs/>
          <w:color w:val="000000" w:themeColor="text1"/>
          <w:kern w:val="2"/>
          <w:lang w:eastAsia="zh-CN"/>
        </w:rPr>
        <w:t xml:space="preserve">UE is configured </w:t>
      </w:r>
      <w:r w:rsidR="000666C7">
        <w:rPr>
          <w:rFonts w:ascii="Times New Roman" w:eastAsia="Times New Roman" w:hAnsi="Times New Roman"/>
          <w:bCs/>
          <w:color w:val="000000" w:themeColor="text1"/>
          <w:kern w:val="2"/>
          <w:lang w:eastAsia="zh-CN"/>
        </w:rPr>
        <w:t>in</w:t>
      </w:r>
      <w:r w:rsidR="00C81124" w:rsidRPr="00A40F90">
        <w:rPr>
          <w:rFonts w:ascii="Times New Roman" w:eastAsia="Times New Roman" w:hAnsi="Times New Roman"/>
          <w:bCs/>
          <w:color w:val="000000" w:themeColor="text1"/>
          <w:kern w:val="2"/>
          <w:lang w:eastAsia="zh-CN"/>
        </w:rPr>
        <w:t xml:space="preserve"> semi-static HARQ</w:t>
      </w:r>
      <w:r w:rsidR="00944E0E" w:rsidRPr="00A40F90">
        <w:rPr>
          <w:rFonts w:ascii="Times New Roman" w:eastAsia="Times New Roman" w:hAnsi="Times New Roman"/>
          <w:bCs/>
          <w:color w:val="000000" w:themeColor="text1"/>
          <w:kern w:val="2"/>
          <w:lang w:eastAsia="zh-CN"/>
        </w:rPr>
        <w:t>-ACK mode</w:t>
      </w:r>
      <w:r>
        <w:rPr>
          <w:rFonts w:ascii="Times New Roman" w:eastAsia="Times New Roman" w:hAnsi="Times New Roman"/>
          <w:bCs/>
          <w:color w:val="000000" w:themeColor="text1"/>
          <w:kern w:val="2"/>
          <w:lang w:eastAsia="zh-CN"/>
        </w:rPr>
        <w:t>, o</w:t>
      </w:r>
      <w:r w:rsidRPr="00A40F90">
        <w:rPr>
          <w:rFonts w:ascii="Times New Roman" w:eastAsia="Times New Roman" w:hAnsi="Times New Roman"/>
          <w:bCs/>
          <w:color w:val="000000" w:themeColor="text1"/>
          <w:kern w:val="2"/>
          <w:lang w:eastAsia="zh-CN"/>
        </w:rPr>
        <w:t xml:space="preserve">ne-shot group HARQ-ACK feedback </w:t>
      </w:r>
      <w:r w:rsidR="000666C7">
        <w:rPr>
          <w:rFonts w:ascii="Times New Roman" w:eastAsia="Times New Roman" w:hAnsi="Times New Roman"/>
          <w:bCs/>
          <w:color w:val="000000" w:themeColor="text1"/>
          <w:kern w:val="2"/>
          <w:lang w:eastAsia="zh-CN"/>
        </w:rPr>
        <w:t>can</w:t>
      </w:r>
      <w:r w:rsidRPr="00A40F90">
        <w:rPr>
          <w:rFonts w:ascii="Times New Roman" w:eastAsia="Times New Roman" w:hAnsi="Times New Roman"/>
          <w:bCs/>
          <w:color w:val="000000" w:themeColor="text1"/>
          <w:kern w:val="2"/>
          <w:lang w:eastAsia="zh-CN"/>
        </w:rPr>
        <w:t xml:space="preserve"> be used</w:t>
      </w:r>
      <w:r w:rsidR="00C81124" w:rsidRPr="00A40F90">
        <w:rPr>
          <w:rFonts w:ascii="Times New Roman" w:eastAsia="Times New Roman" w:hAnsi="Times New Roman"/>
          <w:bCs/>
          <w:color w:val="000000" w:themeColor="text1"/>
          <w:kern w:val="2"/>
          <w:lang w:eastAsia="zh-CN"/>
        </w:rPr>
        <w:t xml:space="preserve"> since </w:t>
      </w:r>
      <w:r w:rsidR="00075C2C" w:rsidRPr="00A40F90">
        <w:rPr>
          <w:rFonts w:ascii="Times New Roman" w:eastAsia="Times New Roman" w:hAnsi="Times New Roman"/>
          <w:bCs/>
          <w:color w:val="000000" w:themeColor="text1"/>
          <w:kern w:val="2"/>
          <w:lang w:eastAsia="zh-CN"/>
        </w:rPr>
        <w:t>robust</w:t>
      </w:r>
      <w:r w:rsidR="00C81124" w:rsidRPr="00A40F90">
        <w:rPr>
          <w:rFonts w:ascii="Times New Roman" w:eastAsia="Times New Roman" w:hAnsi="Times New Roman"/>
          <w:bCs/>
          <w:color w:val="000000" w:themeColor="text1"/>
          <w:kern w:val="2"/>
          <w:lang w:eastAsia="zh-CN"/>
        </w:rPr>
        <w:t>ness</w:t>
      </w:r>
      <w:r w:rsidR="00075C2C" w:rsidRPr="00A40F90">
        <w:rPr>
          <w:rFonts w:ascii="Times New Roman" w:eastAsia="Times New Roman" w:hAnsi="Times New Roman"/>
          <w:bCs/>
          <w:color w:val="000000" w:themeColor="text1"/>
          <w:kern w:val="2"/>
          <w:lang w:eastAsia="zh-CN"/>
        </w:rPr>
        <w:t xml:space="preserve"> </w:t>
      </w:r>
      <w:r w:rsidR="00C81124" w:rsidRPr="00A40F90">
        <w:rPr>
          <w:rFonts w:ascii="Times New Roman" w:eastAsia="Times New Roman" w:hAnsi="Times New Roman"/>
          <w:bCs/>
          <w:color w:val="000000" w:themeColor="text1"/>
          <w:kern w:val="2"/>
          <w:lang w:eastAsia="zh-CN"/>
        </w:rPr>
        <w:t xml:space="preserve">is more crucial in this mode </w:t>
      </w:r>
      <w:r w:rsidR="00090F26" w:rsidRPr="00A40F90">
        <w:rPr>
          <w:rFonts w:ascii="Times New Roman" w:eastAsia="Times New Roman" w:hAnsi="Times New Roman"/>
          <w:bCs/>
          <w:color w:val="000000" w:themeColor="text1"/>
          <w:kern w:val="2"/>
          <w:lang w:eastAsia="zh-CN"/>
        </w:rPr>
        <w:t>rather than</w:t>
      </w:r>
      <w:r w:rsidR="00C81124" w:rsidRPr="00A40F90">
        <w:rPr>
          <w:rFonts w:ascii="Times New Roman" w:eastAsia="Times New Roman" w:hAnsi="Times New Roman"/>
          <w:bCs/>
          <w:color w:val="000000" w:themeColor="text1"/>
          <w:kern w:val="2"/>
          <w:lang w:eastAsia="zh-CN"/>
        </w:rPr>
        <w:t xml:space="preserve"> resource efficiency.</w:t>
      </w:r>
      <w:r w:rsidR="00090F26" w:rsidRPr="00A40F90">
        <w:rPr>
          <w:rFonts w:ascii="Times New Roman" w:eastAsia="Times New Roman" w:hAnsi="Times New Roman"/>
          <w:bCs/>
          <w:color w:val="000000" w:themeColor="text1"/>
          <w:kern w:val="2"/>
          <w:lang w:eastAsia="zh-CN"/>
        </w:rPr>
        <w:t xml:space="preserve"> Once the UE receives positive request in a DCI scheduling PDSCH, it shall reports HARQ-ACKs for all configured HARQ processes instead of a </w:t>
      </w:r>
      <w:r w:rsidR="0006587B">
        <w:rPr>
          <w:rFonts w:ascii="Times New Roman" w:eastAsia="Times New Roman" w:hAnsi="Times New Roman"/>
          <w:bCs/>
          <w:color w:val="000000" w:themeColor="text1"/>
          <w:kern w:val="2"/>
          <w:lang w:eastAsia="zh-CN"/>
        </w:rPr>
        <w:t>semi-static HARQ</w:t>
      </w:r>
      <w:r w:rsidR="0006587B">
        <w:rPr>
          <w:rFonts w:ascii="Times New Roman" w:eastAsia="Times New Roman" w:hAnsi="Times New Roman"/>
          <w:bCs/>
          <w:color w:val="000000" w:themeColor="text1"/>
          <w:kern w:val="2"/>
          <w:lang w:eastAsia="zh-CN"/>
        </w:rPr>
        <w:softHyphen/>
        <w:t>-ACK codebook</w:t>
      </w:r>
      <w:r w:rsidR="00090F26" w:rsidRPr="00A40F90">
        <w:rPr>
          <w:rFonts w:ascii="Times New Roman" w:eastAsia="Times New Roman" w:hAnsi="Times New Roman"/>
          <w:bCs/>
          <w:color w:val="000000" w:themeColor="text1"/>
          <w:kern w:val="2"/>
          <w:lang w:eastAsia="zh-CN"/>
        </w:rPr>
        <w:t>.</w:t>
      </w:r>
      <w:r w:rsidR="008E21C3" w:rsidRPr="00A40F90">
        <w:rPr>
          <w:rFonts w:ascii="Times New Roman" w:eastAsia="Times New Roman" w:hAnsi="Times New Roman"/>
          <w:bCs/>
          <w:color w:val="000000" w:themeColor="text1"/>
          <w:kern w:val="2"/>
          <w:lang w:eastAsia="zh-CN"/>
        </w:rPr>
        <w:t xml:space="preserve"> Also, t</w:t>
      </w:r>
      <w:r w:rsidR="00944E0E" w:rsidRPr="00A40F90">
        <w:rPr>
          <w:rFonts w:ascii="Times New Roman" w:eastAsia="Times New Roman" w:hAnsi="Times New Roman"/>
          <w:bCs/>
          <w:color w:val="000000" w:themeColor="text1"/>
          <w:kern w:val="2"/>
          <w:lang w:eastAsia="zh-CN"/>
        </w:rPr>
        <w:t xml:space="preserve">he request/trigger for one-shot group HARQ ACK feedback can be </w:t>
      </w:r>
      <w:r w:rsidR="008E21C3" w:rsidRPr="00A40F90">
        <w:rPr>
          <w:rFonts w:ascii="Times New Roman" w:eastAsia="Times New Roman" w:hAnsi="Times New Roman"/>
          <w:bCs/>
          <w:color w:val="000000" w:themeColor="text1"/>
          <w:kern w:val="2"/>
          <w:lang w:eastAsia="zh-CN"/>
        </w:rPr>
        <w:t>supported</w:t>
      </w:r>
      <w:r w:rsidR="00944E0E" w:rsidRPr="00A40F90">
        <w:rPr>
          <w:rFonts w:ascii="Times New Roman" w:eastAsia="Times New Roman" w:hAnsi="Times New Roman"/>
          <w:bCs/>
          <w:color w:val="000000" w:themeColor="text1"/>
          <w:kern w:val="2"/>
          <w:lang w:eastAsia="zh-CN"/>
        </w:rPr>
        <w:t xml:space="preserve"> in a</w:t>
      </w:r>
      <w:r w:rsidR="008E21C3" w:rsidRPr="00A40F90">
        <w:rPr>
          <w:rFonts w:ascii="Times New Roman" w:eastAsia="Times New Roman" w:hAnsi="Times New Roman"/>
          <w:bCs/>
          <w:color w:val="000000" w:themeColor="text1"/>
          <w:kern w:val="2"/>
          <w:lang w:eastAsia="zh-CN"/>
        </w:rPr>
        <w:t xml:space="preserve"> PUSCH grant to carry the large payload of HARQ-ACKs for all configured HARQ processes.</w:t>
      </w:r>
    </w:p>
    <w:p w14:paraId="4BF47AAE" w14:textId="3D4C2C3E" w:rsidR="0006587B" w:rsidRPr="00A40F90" w:rsidRDefault="0006587B" w:rsidP="0006587B">
      <w:pPr>
        <w:spacing w:before="240"/>
        <w:rPr>
          <w:rFonts w:ascii="Times New Roman" w:eastAsia="Times New Roman" w:hAnsi="Times New Roman"/>
          <w:bCs/>
          <w:color w:val="FF0000"/>
          <w:kern w:val="2"/>
          <w:lang w:eastAsia="zh-CN"/>
        </w:rPr>
      </w:pPr>
      <w:r w:rsidRPr="00A40F90">
        <w:rPr>
          <w:rFonts w:ascii="Times New Roman" w:hAnsi="Times New Roman"/>
        </w:rPr>
        <w:t>In NR-U, CBG-level retransmission becomes more important since much more variations in the time domain interference are expected. We see that CBG-level HARQ-ACK feedback should not be excluded in one-shot group HARQ-ACK feedback. However, to reduce the large payload size, a compression scheme should be introduced.</w:t>
      </w:r>
      <w:r w:rsidRPr="00A40F90">
        <w:rPr>
          <w:rFonts w:ascii="Times New Roman" w:eastAsia="新細明體" w:hAnsi="Times New Roman"/>
          <w:lang w:eastAsia="zh-TW"/>
        </w:rPr>
        <w:t xml:space="preserve"> </w:t>
      </w:r>
      <w:r w:rsidRPr="00A40F90">
        <w:rPr>
          <w:rFonts w:ascii="Times New Roman" w:hAnsi="Times New Roman"/>
        </w:rPr>
        <w:t xml:space="preserve">　</w:t>
      </w:r>
    </w:p>
    <w:p w14:paraId="21638F84" w14:textId="77777777" w:rsidR="0006587B" w:rsidRDefault="0006587B" w:rsidP="0006587B">
      <w:pPr>
        <w:spacing w:after="0" w:line="240" w:lineRule="exact"/>
        <w:rPr>
          <w:rFonts w:ascii="Times New Roman" w:eastAsia="Times New Roman" w:hAnsi="Times New Roman"/>
          <w:b/>
          <w:bCs/>
          <w:color w:val="000000" w:themeColor="text1"/>
          <w:kern w:val="2"/>
          <w:lang w:eastAsia="zh-CN"/>
        </w:rPr>
      </w:pPr>
    </w:p>
    <w:p w14:paraId="6E879997" w14:textId="284E1ACF" w:rsidR="0006587B" w:rsidRPr="003A1CA1" w:rsidRDefault="0006587B" w:rsidP="0006587B">
      <w:pPr>
        <w:spacing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2: For semi-static </w:t>
      </w:r>
      <w:r>
        <w:rPr>
          <w:rFonts w:ascii="Times New Roman" w:eastAsia="Times New Roman" w:hAnsi="Times New Roman"/>
          <w:b/>
          <w:bCs/>
          <w:color w:val="000000" w:themeColor="text1"/>
          <w:kern w:val="2"/>
          <w:lang w:eastAsia="zh-CN"/>
        </w:rPr>
        <w:t>HARQ-ACK</w:t>
      </w:r>
      <w:r w:rsidRPr="003A1CA1">
        <w:rPr>
          <w:rFonts w:ascii="Times New Roman" w:eastAsia="Times New Roman" w:hAnsi="Times New Roman"/>
          <w:b/>
          <w:bCs/>
          <w:color w:val="000000" w:themeColor="text1"/>
          <w:kern w:val="2"/>
          <w:lang w:eastAsia="zh-CN"/>
        </w:rPr>
        <w:t xml:space="preserve"> mode, the gNB </w:t>
      </w:r>
      <w:r w:rsidR="0020633F">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group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sidR="008B4432">
        <w:rPr>
          <w:rFonts w:ascii="Times New Roman" w:eastAsia="Times New Roman" w:hAnsi="Times New Roman"/>
          <w:b/>
          <w:bCs/>
          <w:color w:val="000000" w:themeColor="text1"/>
          <w:kern w:val="2"/>
          <w:lang w:eastAsia="zh-CN"/>
        </w:rPr>
        <w:t>.</w:t>
      </w:r>
    </w:p>
    <w:p w14:paraId="631C2918" w14:textId="2BCE3A10" w:rsidR="0006587B" w:rsidRPr="0020633F" w:rsidRDefault="0006587B" w:rsidP="0020633F">
      <w:pPr>
        <w:pStyle w:val="af8"/>
        <w:numPr>
          <w:ilvl w:val="0"/>
          <w:numId w:val="39"/>
        </w:numPr>
        <w:spacing w:after="0"/>
        <w:rPr>
          <w:rFonts w:eastAsia="Times New Roman"/>
          <w:b/>
          <w:bCs/>
          <w:color w:val="000000" w:themeColor="text1"/>
          <w:kern w:val="2"/>
          <w:lang w:eastAsia="zh-CN"/>
        </w:rPr>
      </w:pPr>
      <w:r w:rsidRPr="0020633F">
        <w:rPr>
          <w:rFonts w:eastAsia="Times New Roman"/>
          <w:b/>
          <w:bCs/>
          <w:color w:val="000000" w:themeColor="text1"/>
          <w:kern w:val="2"/>
          <w:lang w:eastAsia="zh-CN"/>
        </w:rPr>
        <w:t xml:space="preserve">The request/trigger </w:t>
      </w:r>
      <w:r w:rsidR="0020633F" w:rsidRPr="0020633F">
        <w:rPr>
          <w:rFonts w:eastAsia="Times New Roman"/>
          <w:b/>
          <w:bCs/>
          <w:color w:val="000000" w:themeColor="text1"/>
          <w:kern w:val="2"/>
          <w:lang w:eastAsia="zh-CN"/>
        </w:rPr>
        <w:t>can be</w:t>
      </w:r>
      <w:r w:rsidR="008B4432">
        <w:rPr>
          <w:rFonts w:eastAsia="Times New Roman"/>
          <w:b/>
          <w:bCs/>
          <w:color w:val="000000" w:themeColor="text1"/>
          <w:kern w:val="2"/>
          <w:lang w:eastAsia="zh-CN"/>
        </w:rPr>
        <w:t xml:space="preserve"> carried in DCI carrying PUSCH grant or </w:t>
      </w:r>
      <w:r w:rsidRPr="0020633F">
        <w:rPr>
          <w:rFonts w:eastAsia="Times New Roman"/>
          <w:b/>
          <w:bCs/>
          <w:color w:val="000000" w:themeColor="text1"/>
          <w:kern w:val="2"/>
          <w:lang w:eastAsia="zh-CN"/>
        </w:rPr>
        <w:t>PDSCH assignment</w:t>
      </w:r>
    </w:p>
    <w:p w14:paraId="15854250" w14:textId="3F277264" w:rsidR="0006587B" w:rsidRPr="0020633F" w:rsidRDefault="0006587B" w:rsidP="0020633F">
      <w:pPr>
        <w:pStyle w:val="af8"/>
        <w:numPr>
          <w:ilvl w:val="0"/>
          <w:numId w:val="39"/>
        </w:numPr>
        <w:spacing w:after="0"/>
        <w:rPr>
          <w:rFonts w:eastAsia="Times New Roman"/>
          <w:b/>
          <w:bCs/>
          <w:color w:val="000000" w:themeColor="text1"/>
          <w:kern w:val="2"/>
          <w:lang w:eastAsia="zh-CN"/>
        </w:rPr>
      </w:pPr>
      <w:r w:rsidRPr="0020633F">
        <w:rPr>
          <w:rFonts w:eastAsia="Times New Roman"/>
          <w:b/>
          <w:bCs/>
          <w:color w:val="000000" w:themeColor="text1"/>
          <w:kern w:val="2"/>
          <w:lang w:eastAsia="zh-CN"/>
        </w:rPr>
        <w:t xml:space="preserve">CBG-level HARQ-ACK feedback should be supported in one-shot group </w:t>
      </w:r>
      <w:r w:rsidR="00420F80" w:rsidRPr="0020633F">
        <w:rPr>
          <w:rFonts w:eastAsia="Times New Roman"/>
          <w:b/>
          <w:bCs/>
          <w:color w:val="000000" w:themeColor="text1"/>
          <w:kern w:val="2"/>
          <w:lang w:eastAsia="zh-CN"/>
        </w:rPr>
        <w:t>HARQ-ACK</w:t>
      </w:r>
      <w:r w:rsidRPr="0020633F">
        <w:rPr>
          <w:rFonts w:eastAsia="Times New Roman"/>
          <w:b/>
          <w:bCs/>
          <w:color w:val="000000" w:themeColor="text1"/>
          <w:kern w:val="2"/>
          <w:lang w:eastAsia="zh-CN"/>
        </w:rPr>
        <w:t xml:space="preserve"> feedback</w:t>
      </w:r>
    </w:p>
    <w:p w14:paraId="344DA299" w14:textId="5B0D8CA9" w:rsidR="0006587B" w:rsidRPr="003A1CA1" w:rsidRDefault="0006587B" w:rsidP="0006587B">
      <w:pPr>
        <w:numPr>
          <w:ilvl w:val="1"/>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w:t>
      </w:r>
      <w:r w:rsidR="00420F80">
        <w:rPr>
          <w:rFonts w:ascii="Times New Roman" w:eastAsia="Times New Roman" w:hAnsi="Times New Roman"/>
          <w:b/>
          <w:bCs/>
          <w:color w:val="000000" w:themeColor="text1"/>
          <w:kern w:val="2"/>
          <w:lang w:eastAsia="zh-CN"/>
        </w:rPr>
        <w:t>d size due to CBG-level HARQ-ACK</w:t>
      </w:r>
      <w:r w:rsidRPr="003A1CA1">
        <w:rPr>
          <w:rFonts w:ascii="Times New Roman" w:eastAsia="Times New Roman" w:hAnsi="Times New Roman"/>
          <w:b/>
          <w:bCs/>
          <w:color w:val="000000" w:themeColor="text1"/>
          <w:kern w:val="2"/>
          <w:lang w:eastAsia="zh-CN"/>
        </w:rPr>
        <w:t xml:space="preserve"> feedback</w:t>
      </w:r>
    </w:p>
    <w:p w14:paraId="26B77719" w14:textId="77777777" w:rsidR="00A40F90" w:rsidRDefault="00A40F90" w:rsidP="00A40F90">
      <w:pPr>
        <w:spacing w:after="0"/>
        <w:rPr>
          <w:rFonts w:ascii="Times New Roman" w:eastAsia="Times New Roman" w:hAnsi="Times New Roman"/>
          <w:bCs/>
          <w:color w:val="000000" w:themeColor="text1"/>
          <w:kern w:val="2"/>
          <w:lang w:eastAsia="zh-CN"/>
        </w:rPr>
      </w:pPr>
    </w:p>
    <w:p w14:paraId="60D75B48" w14:textId="2F769E0B" w:rsidR="0020633F" w:rsidRDefault="0006587B" w:rsidP="0020633F">
      <w:pPr>
        <w:spacing w:before="240"/>
        <w:rPr>
          <w:rFonts w:ascii="Times New Roman" w:eastAsia="Times New Roman" w:hAnsi="Times New Roman"/>
          <w:bCs/>
          <w:color w:val="000000" w:themeColor="text1"/>
          <w:kern w:val="2"/>
          <w:lang w:eastAsia="zh-CN"/>
        </w:rPr>
      </w:pPr>
      <w:r w:rsidRPr="0006587B">
        <w:rPr>
          <w:rFonts w:ascii="Times New Roman" w:eastAsia="Times New Roman" w:hAnsi="Times New Roman"/>
          <w:bCs/>
          <w:color w:val="000000" w:themeColor="text1"/>
          <w:kern w:val="2"/>
          <w:lang w:eastAsia="zh-CN"/>
        </w:rPr>
        <w:t>W</w:t>
      </w:r>
      <w:r w:rsidR="000666C7">
        <w:rPr>
          <w:rFonts w:ascii="Times New Roman" w:eastAsia="Times New Roman" w:hAnsi="Times New Roman"/>
          <w:bCs/>
          <w:color w:val="000000" w:themeColor="text1"/>
          <w:kern w:val="2"/>
          <w:lang w:eastAsia="zh-CN"/>
        </w:rPr>
        <w:t xml:space="preserve">hen </w:t>
      </w:r>
      <w:r w:rsidRPr="00A40F90">
        <w:rPr>
          <w:rFonts w:ascii="Times New Roman" w:eastAsia="Times New Roman" w:hAnsi="Times New Roman"/>
          <w:bCs/>
          <w:color w:val="000000" w:themeColor="text1"/>
          <w:kern w:val="2"/>
          <w:lang w:eastAsia="zh-CN"/>
        </w:rPr>
        <w:t xml:space="preserve">UE is configured </w:t>
      </w:r>
      <w:r w:rsidRPr="0006587B">
        <w:rPr>
          <w:rFonts w:ascii="Times New Roman" w:eastAsia="Times New Roman" w:hAnsi="Times New Roman" w:hint="eastAsia"/>
          <w:bCs/>
          <w:color w:val="000000" w:themeColor="text1"/>
          <w:kern w:val="2"/>
          <w:lang w:eastAsia="zh-CN"/>
        </w:rPr>
        <w:t xml:space="preserve">in </w:t>
      </w:r>
      <w:r w:rsidR="00420F80">
        <w:rPr>
          <w:rFonts w:ascii="Times New Roman" w:eastAsia="Times New Roman" w:hAnsi="Times New Roman"/>
          <w:bCs/>
          <w:color w:val="000000" w:themeColor="text1"/>
          <w:kern w:val="2"/>
          <w:lang w:eastAsia="zh-CN"/>
        </w:rPr>
        <w:t>dynamic</w:t>
      </w:r>
      <w:r w:rsidRPr="00A40F90">
        <w:rPr>
          <w:rFonts w:ascii="Times New Roman" w:eastAsia="Times New Roman" w:hAnsi="Times New Roman"/>
          <w:bCs/>
          <w:color w:val="000000" w:themeColor="text1"/>
          <w:kern w:val="2"/>
          <w:lang w:eastAsia="zh-CN"/>
        </w:rPr>
        <w:t xml:space="preserve"> HARQ</w:t>
      </w:r>
      <w:r w:rsidR="000666C7">
        <w:rPr>
          <w:rFonts w:ascii="Times New Roman" w:eastAsia="Times New Roman" w:hAnsi="Times New Roman"/>
          <w:bCs/>
          <w:color w:val="000000" w:themeColor="text1"/>
          <w:kern w:val="2"/>
          <w:lang w:eastAsia="zh-CN"/>
        </w:rPr>
        <w:t xml:space="preserve">-ACK </w:t>
      </w:r>
      <w:r w:rsidRPr="00A40F90">
        <w:rPr>
          <w:rFonts w:ascii="Times New Roman" w:eastAsia="Times New Roman" w:hAnsi="Times New Roman"/>
          <w:bCs/>
          <w:color w:val="000000" w:themeColor="text1"/>
          <w:kern w:val="2"/>
          <w:lang w:eastAsia="zh-CN"/>
        </w:rPr>
        <w:t>mode</w:t>
      </w:r>
      <w:r w:rsidR="00420F80">
        <w:rPr>
          <w:rFonts w:ascii="Times New Roman" w:eastAsia="Times New Roman" w:hAnsi="Times New Roman"/>
          <w:bCs/>
          <w:color w:val="000000" w:themeColor="text1"/>
          <w:kern w:val="2"/>
          <w:lang w:eastAsia="zh-CN"/>
        </w:rPr>
        <w:t xml:space="preserve">, triggering HARQ-ACK feedback based on dynamic </w:t>
      </w:r>
      <w:r w:rsidR="00420F80" w:rsidRPr="00420F80">
        <w:rPr>
          <w:rFonts w:ascii="Times New Roman" w:eastAsia="Times New Roman" w:hAnsi="Times New Roman"/>
          <w:bCs/>
          <w:color w:val="000000" w:themeColor="text1"/>
          <w:kern w:val="2"/>
          <w:lang w:eastAsia="zh-CN"/>
        </w:rPr>
        <w:t>PDSCH grouping</w:t>
      </w:r>
      <w:r w:rsidR="00420F80">
        <w:rPr>
          <w:rFonts w:ascii="Times New Roman" w:eastAsia="Times New Roman" w:hAnsi="Times New Roman" w:hint="eastAsia"/>
          <w:bCs/>
          <w:color w:val="000000" w:themeColor="text1"/>
          <w:kern w:val="2"/>
          <w:lang w:eastAsia="zh-CN"/>
        </w:rPr>
        <w:t xml:space="preserve"> alrea</w:t>
      </w:r>
      <w:r w:rsidR="00420F80" w:rsidRPr="00420F80">
        <w:rPr>
          <w:rFonts w:ascii="Times New Roman" w:eastAsia="Times New Roman" w:hAnsi="Times New Roman" w:hint="eastAsia"/>
          <w:bCs/>
          <w:color w:val="000000" w:themeColor="text1"/>
          <w:kern w:val="2"/>
          <w:lang w:eastAsia="zh-CN"/>
        </w:rPr>
        <w:t xml:space="preserve">dy </w:t>
      </w:r>
      <w:r w:rsidR="0025463B">
        <w:rPr>
          <w:rFonts w:ascii="Times New Roman" w:eastAsia="Times New Roman" w:hAnsi="Times New Roman"/>
          <w:bCs/>
          <w:color w:val="000000" w:themeColor="text1"/>
          <w:kern w:val="2"/>
          <w:lang w:eastAsia="zh-CN"/>
        </w:rPr>
        <w:t>provide</w:t>
      </w:r>
      <w:r w:rsidR="0020633F">
        <w:rPr>
          <w:rFonts w:ascii="Times New Roman" w:eastAsia="Times New Roman" w:hAnsi="Times New Roman"/>
          <w:bCs/>
          <w:color w:val="000000" w:themeColor="text1"/>
          <w:kern w:val="2"/>
          <w:lang w:eastAsia="zh-CN"/>
        </w:rPr>
        <w:t>s</w:t>
      </w:r>
      <w:r w:rsidR="0025463B">
        <w:rPr>
          <w:rFonts w:ascii="Times New Roman" w:eastAsia="Times New Roman" w:hAnsi="Times New Roman"/>
          <w:bCs/>
          <w:color w:val="000000" w:themeColor="text1"/>
          <w:kern w:val="2"/>
          <w:lang w:eastAsia="zh-CN"/>
        </w:rPr>
        <w:t xml:space="preserve"> </w:t>
      </w:r>
      <w:r w:rsidR="0025463B" w:rsidRPr="0025463B">
        <w:rPr>
          <w:rFonts w:ascii="Times New Roman" w:eastAsia="Times New Roman" w:hAnsi="Times New Roman" w:hint="eastAsia"/>
          <w:bCs/>
          <w:color w:val="000000" w:themeColor="text1"/>
          <w:kern w:val="2"/>
          <w:lang w:eastAsia="zh-CN"/>
        </w:rPr>
        <w:t xml:space="preserve">unlimited </w:t>
      </w:r>
      <w:r w:rsidR="0025463B">
        <w:rPr>
          <w:rFonts w:ascii="Times New Roman" w:eastAsia="Times New Roman" w:hAnsi="Times New Roman"/>
          <w:bCs/>
          <w:color w:val="000000" w:themeColor="text1"/>
          <w:kern w:val="2"/>
          <w:lang w:eastAsia="zh-CN"/>
        </w:rPr>
        <w:t xml:space="preserve">number of HARQ-ACK TxOPs in a </w:t>
      </w:r>
      <w:r w:rsidR="00420F80" w:rsidRPr="00420F80">
        <w:rPr>
          <w:rFonts w:ascii="Times New Roman" w:eastAsia="Times New Roman" w:hAnsi="Times New Roman"/>
          <w:bCs/>
          <w:color w:val="000000" w:themeColor="text1"/>
          <w:kern w:val="2"/>
          <w:lang w:eastAsia="zh-CN"/>
        </w:rPr>
        <w:t>reliable</w:t>
      </w:r>
      <w:r w:rsidR="0025463B" w:rsidRPr="0025463B">
        <w:rPr>
          <w:rFonts w:ascii="Times New Roman" w:eastAsia="Times New Roman" w:hAnsi="Times New Roman" w:hint="eastAsia"/>
          <w:bCs/>
          <w:color w:val="000000" w:themeColor="text1"/>
          <w:kern w:val="2"/>
          <w:lang w:eastAsia="zh-CN"/>
        </w:rPr>
        <w:t xml:space="preserve"> and </w:t>
      </w:r>
      <w:r w:rsidR="0025463B" w:rsidRPr="0025463B">
        <w:rPr>
          <w:rFonts w:ascii="Times New Roman" w:eastAsia="Times New Roman" w:hAnsi="Times New Roman"/>
          <w:bCs/>
          <w:color w:val="000000" w:themeColor="text1"/>
          <w:kern w:val="2"/>
          <w:lang w:eastAsia="zh-CN"/>
        </w:rPr>
        <w:t>efficient</w:t>
      </w:r>
      <w:r w:rsidR="0025463B" w:rsidRPr="0025463B">
        <w:rPr>
          <w:rFonts w:ascii="Times New Roman" w:eastAsia="Times New Roman" w:hAnsi="Times New Roman" w:hint="eastAsia"/>
          <w:bCs/>
          <w:color w:val="000000" w:themeColor="text1"/>
          <w:kern w:val="2"/>
          <w:lang w:eastAsia="zh-CN"/>
        </w:rPr>
        <w:t xml:space="preserve"> </w:t>
      </w:r>
      <w:r w:rsidR="0025463B" w:rsidRPr="0025463B">
        <w:rPr>
          <w:rFonts w:ascii="Times New Roman" w:eastAsia="Times New Roman" w:hAnsi="Times New Roman"/>
          <w:bCs/>
          <w:color w:val="000000" w:themeColor="text1"/>
          <w:kern w:val="2"/>
          <w:lang w:eastAsia="zh-CN"/>
        </w:rPr>
        <w:t>way</w:t>
      </w:r>
      <w:r w:rsidR="0025463B">
        <w:rPr>
          <w:rFonts w:ascii="Times New Roman" w:eastAsia="Times New Roman" w:hAnsi="Times New Roman"/>
          <w:bCs/>
          <w:color w:val="000000" w:themeColor="text1"/>
          <w:kern w:val="2"/>
          <w:lang w:eastAsia="zh-CN"/>
        </w:rPr>
        <w:t xml:space="preserve"> (e.g., Option 2a). </w:t>
      </w:r>
      <w:r w:rsidR="00420F80" w:rsidRPr="0020633F">
        <w:rPr>
          <w:rFonts w:ascii="Times New Roman" w:eastAsia="Times New Roman" w:hAnsi="Times New Roman"/>
          <w:bCs/>
          <w:color w:val="000000" w:themeColor="text1"/>
          <w:kern w:val="2"/>
          <w:lang w:eastAsia="zh-CN"/>
        </w:rPr>
        <w:t>Furthermore,</w:t>
      </w:r>
      <w:r w:rsidR="0020633F" w:rsidRPr="0020633F">
        <w:rPr>
          <w:rFonts w:ascii="Times New Roman" w:eastAsia="Times New Roman" w:hAnsi="Times New Roman" w:hint="eastAsia"/>
          <w:bCs/>
          <w:color w:val="000000" w:themeColor="text1"/>
          <w:kern w:val="2"/>
          <w:lang w:eastAsia="zh-CN"/>
        </w:rPr>
        <w:t xml:space="preserve"> </w:t>
      </w:r>
      <w:r w:rsidR="0020633F" w:rsidRPr="0020633F">
        <w:rPr>
          <w:rFonts w:ascii="Times New Roman" w:eastAsia="Times New Roman" w:hAnsi="Times New Roman"/>
          <w:bCs/>
          <w:color w:val="000000" w:themeColor="text1"/>
          <w:kern w:val="2"/>
          <w:lang w:eastAsia="zh-CN"/>
        </w:rPr>
        <w:t xml:space="preserve">DCI overhead caused by </w:t>
      </w:r>
      <w:r w:rsidR="0020633F">
        <w:rPr>
          <w:rFonts w:ascii="Times New Roman" w:eastAsia="Times New Roman" w:hAnsi="Times New Roman"/>
          <w:bCs/>
          <w:color w:val="000000" w:themeColor="text1"/>
          <w:kern w:val="2"/>
          <w:lang w:eastAsia="zh-CN"/>
        </w:rPr>
        <w:t xml:space="preserve">dynamic </w:t>
      </w:r>
      <w:r w:rsidR="0020633F" w:rsidRPr="00420F80">
        <w:rPr>
          <w:rFonts w:ascii="Times New Roman" w:eastAsia="Times New Roman" w:hAnsi="Times New Roman"/>
          <w:bCs/>
          <w:color w:val="000000" w:themeColor="text1"/>
          <w:kern w:val="2"/>
          <w:lang w:eastAsia="zh-CN"/>
        </w:rPr>
        <w:t>PDSCH groupi</w:t>
      </w:r>
      <w:bookmarkStart w:id="1" w:name="_GoBack"/>
      <w:bookmarkEnd w:id="1"/>
      <w:r w:rsidR="0020633F" w:rsidRPr="00420F80">
        <w:rPr>
          <w:rFonts w:ascii="Times New Roman" w:eastAsia="Times New Roman" w:hAnsi="Times New Roman"/>
          <w:bCs/>
          <w:color w:val="000000" w:themeColor="text1"/>
          <w:kern w:val="2"/>
          <w:lang w:eastAsia="zh-CN"/>
        </w:rPr>
        <w:t>ng</w:t>
      </w:r>
      <w:r w:rsidR="0020633F">
        <w:rPr>
          <w:rFonts w:ascii="Times New Roman" w:eastAsia="Times New Roman" w:hAnsi="Times New Roman"/>
          <w:bCs/>
          <w:color w:val="000000" w:themeColor="text1"/>
          <w:kern w:val="2"/>
          <w:lang w:eastAsia="zh-CN"/>
        </w:rPr>
        <w:t xml:space="preserve"> is not high (e.g., only two bits are required for Option 2a)</w:t>
      </w:r>
      <w:r w:rsidR="0020633F" w:rsidRPr="0020633F">
        <w:rPr>
          <w:rFonts w:ascii="Times New Roman" w:eastAsia="Times New Roman" w:hAnsi="Times New Roman" w:hint="eastAsia"/>
          <w:bCs/>
          <w:color w:val="000000" w:themeColor="text1"/>
          <w:kern w:val="2"/>
          <w:lang w:eastAsia="zh-CN"/>
        </w:rPr>
        <w:t>,</w:t>
      </w:r>
      <w:r w:rsidR="00420F80" w:rsidRPr="0020633F">
        <w:rPr>
          <w:rFonts w:ascii="Times New Roman" w:eastAsia="Times New Roman" w:hAnsi="Times New Roman"/>
          <w:bCs/>
          <w:color w:val="000000" w:themeColor="text1"/>
          <w:kern w:val="2"/>
          <w:lang w:eastAsia="zh-CN"/>
        </w:rPr>
        <w:t xml:space="preserve"> </w:t>
      </w:r>
      <w:r w:rsidR="0020633F" w:rsidRPr="0020633F">
        <w:rPr>
          <w:rFonts w:ascii="Times New Roman" w:eastAsia="Times New Roman" w:hAnsi="Times New Roman"/>
          <w:bCs/>
          <w:color w:val="000000" w:themeColor="text1"/>
          <w:kern w:val="2"/>
          <w:lang w:eastAsia="zh-CN"/>
        </w:rPr>
        <w:t>one-shot group HARQ-ACK feed</w:t>
      </w:r>
      <w:r w:rsidR="0020633F" w:rsidRPr="0020633F">
        <w:rPr>
          <w:rFonts w:ascii="Times New Roman" w:eastAsia="Times New Roman" w:hAnsi="Times New Roman" w:hint="eastAsia"/>
          <w:bCs/>
          <w:color w:val="000000" w:themeColor="text1"/>
          <w:kern w:val="2"/>
          <w:lang w:eastAsia="zh-CN"/>
        </w:rPr>
        <w:t>back</w:t>
      </w:r>
      <w:r w:rsidR="0020633F">
        <w:rPr>
          <w:rFonts w:ascii="Times New Roman" w:eastAsia="Times New Roman" w:hAnsi="Times New Roman"/>
          <w:bCs/>
          <w:color w:val="000000" w:themeColor="text1"/>
          <w:kern w:val="2"/>
          <w:lang w:eastAsia="zh-CN"/>
        </w:rPr>
        <w:t xml:space="preserve"> doesn’t</w:t>
      </w:r>
      <w:r w:rsidR="0020633F" w:rsidRPr="0020633F">
        <w:rPr>
          <w:rFonts w:ascii="Times New Roman" w:eastAsia="Times New Roman" w:hAnsi="Times New Roman"/>
          <w:bCs/>
          <w:color w:val="000000" w:themeColor="text1"/>
          <w:kern w:val="2"/>
          <w:lang w:eastAsia="zh-CN"/>
        </w:rPr>
        <w:t xml:space="preserve"> show much advantage </w:t>
      </w:r>
      <w:r w:rsidR="00703FBE">
        <w:rPr>
          <w:rFonts w:ascii="Times New Roman" w:eastAsia="Times New Roman" w:hAnsi="Times New Roman"/>
          <w:bCs/>
          <w:color w:val="000000" w:themeColor="text1"/>
          <w:kern w:val="2"/>
          <w:lang w:eastAsia="zh-CN"/>
        </w:rPr>
        <w:t>of</w:t>
      </w:r>
      <w:r w:rsidR="0020633F" w:rsidRPr="0020633F">
        <w:rPr>
          <w:rFonts w:ascii="Times New Roman" w:eastAsia="Times New Roman" w:hAnsi="Times New Roman"/>
          <w:bCs/>
          <w:color w:val="000000" w:themeColor="text1"/>
          <w:kern w:val="2"/>
          <w:lang w:eastAsia="zh-CN"/>
        </w:rPr>
        <w:t xml:space="preserve"> overhead saving</w:t>
      </w:r>
      <w:r w:rsidR="0020633F">
        <w:rPr>
          <w:rFonts w:ascii="Times New Roman" w:eastAsia="Times New Roman" w:hAnsi="Times New Roman"/>
          <w:bCs/>
          <w:color w:val="000000" w:themeColor="text1"/>
          <w:kern w:val="2"/>
          <w:lang w:eastAsia="zh-CN"/>
        </w:rPr>
        <w:t>. Thus, w</w:t>
      </w:r>
      <w:r w:rsidR="0020633F" w:rsidRPr="00A40F90">
        <w:rPr>
          <w:rFonts w:ascii="Times New Roman" w:eastAsia="Times New Roman" w:hAnsi="Times New Roman"/>
          <w:bCs/>
          <w:color w:val="000000" w:themeColor="text1"/>
          <w:kern w:val="2"/>
          <w:lang w:eastAsia="zh-CN"/>
        </w:rPr>
        <w:t xml:space="preserve">hen a UE is configured </w:t>
      </w:r>
      <w:r w:rsidR="0020633F" w:rsidRPr="0006587B">
        <w:rPr>
          <w:rFonts w:ascii="Times New Roman" w:eastAsia="Times New Roman" w:hAnsi="Times New Roman" w:hint="eastAsia"/>
          <w:bCs/>
          <w:color w:val="000000" w:themeColor="text1"/>
          <w:kern w:val="2"/>
          <w:lang w:eastAsia="zh-CN"/>
        </w:rPr>
        <w:t xml:space="preserve">in </w:t>
      </w:r>
      <w:r w:rsidR="0020633F">
        <w:rPr>
          <w:rFonts w:ascii="Times New Roman" w:eastAsia="Times New Roman" w:hAnsi="Times New Roman"/>
          <w:bCs/>
          <w:color w:val="000000" w:themeColor="text1"/>
          <w:kern w:val="2"/>
          <w:lang w:eastAsia="zh-CN"/>
        </w:rPr>
        <w:t>dynamic</w:t>
      </w:r>
      <w:r w:rsidR="0020633F" w:rsidRPr="00A40F90">
        <w:rPr>
          <w:rFonts w:ascii="Times New Roman" w:eastAsia="Times New Roman" w:hAnsi="Times New Roman"/>
          <w:bCs/>
          <w:color w:val="000000" w:themeColor="text1"/>
          <w:kern w:val="2"/>
          <w:lang w:eastAsia="zh-CN"/>
        </w:rPr>
        <w:t xml:space="preserve"> HARQ-ACK feedback mode</w:t>
      </w:r>
      <w:r w:rsidR="0020633F">
        <w:rPr>
          <w:rFonts w:ascii="Times New Roman" w:eastAsia="Times New Roman" w:hAnsi="Times New Roman"/>
          <w:bCs/>
          <w:color w:val="000000" w:themeColor="text1"/>
          <w:kern w:val="2"/>
          <w:lang w:eastAsia="zh-CN"/>
        </w:rPr>
        <w:t>,</w:t>
      </w:r>
      <w:r w:rsidR="0020633F" w:rsidRPr="0025463B">
        <w:rPr>
          <w:rFonts w:ascii="Times New Roman" w:eastAsia="Times New Roman" w:hAnsi="Times New Roman"/>
          <w:bCs/>
          <w:color w:val="000000" w:themeColor="text1"/>
          <w:kern w:val="2"/>
          <w:lang w:eastAsia="zh-CN"/>
        </w:rPr>
        <w:t xml:space="preserve"> one-shot group HARQ-ACK feedback for all configured HARQ processes</w:t>
      </w:r>
      <w:r w:rsidR="0020633F">
        <w:rPr>
          <w:rFonts w:ascii="Times New Roman" w:eastAsia="Times New Roman" w:hAnsi="Times New Roman"/>
          <w:bCs/>
          <w:color w:val="000000" w:themeColor="text1"/>
          <w:kern w:val="2"/>
          <w:lang w:eastAsia="zh-CN"/>
        </w:rPr>
        <w:t xml:space="preserve"> is not </w:t>
      </w:r>
      <w:r w:rsidR="0020633F" w:rsidRPr="0025463B">
        <w:rPr>
          <w:rFonts w:ascii="Times New Roman" w:eastAsia="Times New Roman" w:hAnsi="Times New Roman"/>
          <w:bCs/>
          <w:color w:val="000000" w:themeColor="text1"/>
          <w:kern w:val="2"/>
          <w:lang w:eastAsia="zh-CN"/>
        </w:rPr>
        <w:t>necessary</w:t>
      </w:r>
      <w:r w:rsidR="0020633F">
        <w:rPr>
          <w:rFonts w:ascii="Times New Roman" w:eastAsia="Times New Roman" w:hAnsi="Times New Roman"/>
          <w:bCs/>
          <w:color w:val="000000" w:themeColor="text1"/>
          <w:kern w:val="2"/>
          <w:lang w:eastAsia="zh-CN"/>
        </w:rPr>
        <w:t>.</w:t>
      </w:r>
    </w:p>
    <w:p w14:paraId="2F55B77B" w14:textId="77777777" w:rsidR="0020633F" w:rsidRPr="0020633F" w:rsidRDefault="0020633F" w:rsidP="0020633F">
      <w:pPr>
        <w:spacing w:after="0"/>
        <w:rPr>
          <w:rFonts w:ascii="Times New Roman" w:eastAsia="Times New Roman" w:hAnsi="Times New Roman"/>
          <w:b/>
          <w:bCs/>
          <w:color w:val="000000" w:themeColor="text1"/>
          <w:kern w:val="2"/>
          <w:lang w:eastAsia="zh-CN"/>
        </w:rPr>
      </w:pPr>
    </w:p>
    <w:p w14:paraId="78204F39" w14:textId="15DF084C" w:rsidR="00A70684" w:rsidRDefault="0020633F" w:rsidP="00A70684">
      <w:pPr>
        <w:spacing w:after="240"/>
        <w:rPr>
          <w:b/>
          <w:i/>
          <w:lang w:val="en-US"/>
        </w:rPr>
      </w:pPr>
      <w:r w:rsidRPr="003A1CA1">
        <w:rPr>
          <w:rFonts w:ascii="Times New Roman" w:eastAsia="Times New Roman" w:hAnsi="Times New Roman"/>
          <w:b/>
          <w:bCs/>
          <w:color w:val="000000" w:themeColor="text1"/>
          <w:kern w:val="2"/>
          <w:lang w:eastAsia="zh-CN"/>
        </w:rPr>
        <w:t xml:space="preserve">Proposal </w:t>
      </w:r>
      <w:r w:rsidRPr="0020633F">
        <w:rPr>
          <w:rFonts w:ascii="Times New Roman" w:eastAsia="Times New Roman" w:hAnsi="Times New Roman" w:hint="eastAsia"/>
          <w:b/>
          <w:bCs/>
          <w:color w:val="000000" w:themeColor="text1"/>
          <w:kern w:val="2"/>
          <w:lang w:eastAsia="zh-CN"/>
        </w:rPr>
        <w:t>3</w:t>
      </w:r>
      <w:r w:rsidRPr="003A1CA1">
        <w:rPr>
          <w:rFonts w:ascii="Times New Roman" w:eastAsia="Times New Roman" w:hAnsi="Times New Roman"/>
          <w:b/>
          <w:bCs/>
          <w:color w:val="000000" w:themeColor="text1"/>
          <w:kern w:val="2"/>
          <w:lang w:eastAsia="zh-CN"/>
        </w:rPr>
        <w:t xml:space="preserve">: For </w:t>
      </w:r>
      <w:r>
        <w:rPr>
          <w:rFonts w:ascii="Times New Roman" w:eastAsia="Times New Roman" w:hAnsi="Times New Roman"/>
          <w:b/>
          <w:bCs/>
          <w:color w:val="000000" w:themeColor="text1"/>
          <w:kern w:val="2"/>
          <w:lang w:eastAsia="zh-CN"/>
        </w:rPr>
        <w:t>dynamic</w:t>
      </w:r>
      <w:r w:rsidRPr="003A1CA1">
        <w:rPr>
          <w:rFonts w:ascii="Times New Roman" w:eastAsia="Times New Roman" w:hAnsi="Times New Roman"/>
          <w:b/>
          <w:bCs/>
          <w:color w:val="000000" w:themeColor="text1"/>
          <w:kern w:val="2"/>
          <w:lang w:eastAsia="zh-CN"/>
        </w:rPr>
        <w:t xml:space="preserve"> </w:t>
      </w:r>
      <w:r>
        <w:rPr>
          <w:rFonts w:ascii="Times New Roman" w:eastAsia="Times New Roman" w:hAnsi="Times New Roman"/>
          <w:b/>
          <w:bCs/>
          <w:color w:val="000000" w:themeColor="text1"/>
          <w:kern w:val="2"/>
          <w:lang w:eastAsia="zh-CN"/>
        </w:rPr>
        <w:t>HARQ-ACK</w:t>
      </w:r>
      <w:r w:rsidRPr="003A1CA1">
        <w:rPr>
          <w:rFonts w:ascii="Times New Roman" w:eastAsia="Times New Roman" w:hAnsi="Times New Roman"/>
          <w:b/>
          <w:bCs/>
          <w:color w:val="000000" w:themeColor="text1"/>
          <w:kern w:val="2"/>
          <w:lang w:eastAsia="zh-CN"/>
        </w:rPr>
        <w:t xml:space="preserve"> mode, </w:t>
      </w:r>
      <w:r w:rsidR="00A70684">
        <w:rPr>
          <w:rFonts w:ascii="Times New Roman" w:eastAsia="Times New Roman" w:hAnsi="Times New Roman"/>
          <w:b/>
          <w:bCs/>
          <w:color w:val="000000" w:themeColor="text1"/>
          <w:kern w:val="2"/>
          <w:lang w:eastAsia="zh-CN"/>
        </w:rPr>
        <w:t xml:space="preserve">triggering </w:t>
      </w:r>
      <w:r w:rsidRPr="003A1CA1">
        <w:rPr>
          <w:rFonts w:ascii="Times New Roman" w:eastAsia="Times New Roman" w:hAnsi="Times New Roman"/>
          <w:b/>
          <w:bCs/>
          <w:color w:val="000000" w:themeColor="text1"/>
          <w:kern w:val="2"/>
          <w:lang w:eastAsia="zh-CN"/>
        </w:rPr>
        <w:t>one-shot group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sidR="00A70684">
        <w:rPr>
          <w:rFonts w:ascii="Times New Roman" w:eastAsia="Times New Roman" w:hAnsi="Times New Roman"/>
          <w:b/>
          <w:bCs/>
          <w:color w:val="000000" w:themeColor="text1"/>
          <w:kern w:val="2"/>
          <w:lang w:eastAsia="zh-CN"/>
        </w:rPr>
        <w:t xml:space="preserve"> is </w:t>
      </w:r>
      <w:r w:rsidR="00417069" w:rsidRPr="00125CE7">
        <w:rPr>
          <w:rFonts w:ascii="Times New Roman" w:eastAsia="Times New Roman" w:hAnsi="Times New Roman"/>
          <w:b/>
          <w:bCs/>
          <w:color w:val="000000" w:themeColor="text1"/>
          <w:kern w:val="2"/>
          <w:u w:val="single"/>
          <w:lang w:eastAsia="zh-CN"/>
        </w:rPr>
        <w:t>NOT</w:t>
      </w:r>
      <w:r w:rsidR="00A70684">
        <w:rPr>
          <w:rFonts w:ascii="Times New Roman" w:eastAsia="Times New Roman" w:hAnsi="Times New Roman"/>
          <w:b/>
          <w:bCs/>
          <w:color w:val="000000" w:themeColor="text1"/>
          <w:kern w:val="2"/>
          <w:lang w:eastAsia="zh-CN"/>
        </w:rPr>
        <w:t xml:space="preserve"> supported</w:t>
      </w:r>
      <w:r w:rsidR="00BD7597">
        <w:rPr>
          <w:rFonts w:ascii="Times New Roman" w:eastAsia="Times New Roman" w:hAnsi="Times New Roman"/>
          <w:b/>
          <w:bCs/>
          <w:color w:val="000000" w:themeColor="text1"/>
          <w:kern w:val="2"/>
          <w:lang w:eastAsia="zh-CN"/>
        </w:rPr>
        <w:t>.</w:t>
      </w:r>
    </w:p>
    <w:p w14:paraId="466E3C53" w14:textId="66F5A0A2" w:rsidR="0020633F" w:rsidRPr="00A70684" w:rsidRDefault="0020633F" w:rsidP="0020633F">
      <w:pPr>
        <w:spacing w:after="0" w:line="240" w:lineRule="exact"/>
        <w:rPr>
          <w:rFonts w:ascii="Times New Roman" w:eastAsia="Times New Roman" w:hAnsi="Times New Roman"/>
          <w:b/>
          <w:bCs/>
          <w:color w:val="000000" w:themeColor="text1"/>
          <w:kern w:val="2"/>
          <w:lang w:val="en-US" w:eastAsia="zh-CN"/>
        </w:rPr>
      </w:pPr>
    </w:p>
    <w:p w14:paraId="172440BA" w14:textId="7E9595FA" w:rsidR="00A70684" w:rsidRPr="00325002" w:rsidRDefault="00A70684" w:rsidP="00A70684">
      <w:pPr>
        <w:pStyle w:val="3"/>
        <w:rPr>
          <w:rFonts w:cs="Arial"/>
        </w:rPr>
      </w:pPr>
      <w:r w:rsidRPr="00A70684">
        <w:rPr>
          <w:rFonts w:eastAsia="Times New Roman" w:cs="Arial"/>
          <w:color w:val="000000" w:themeColor="text1"/>
          <w:kern w:val="2"/>
          <w:lang w:eastAsia="zh-CN"/>
        </w:rPr>
        <w:t>Providing multiple frequency domain transmission opportunities in advance</w:t>
      </w:r>
    </w:p>
    <w:p w14:paraId="3B93BCCC" w14:textId="50E7C69F" w:rsidR="00695B8C" w:rsidRPr="00A40F90" w:rsidRDefault="008227C2" w:rsidP="00A70684">
      <w:pPr>
        <w:spacing w:before="240"/>
        <w:rPr>
          <w:rFonts w:ascii="Times New Roman" w:hAnsi="Times New Roman"/>
          <w:color w:val="000000" w:themeColor="text1"/>
          <w:lang w:eastAsia="zh-CN"/>
        </w:rPr>
      </w:pPr>
      <w:r w:rsidRPr="00A40F90">
        <w:rPr>
          <w:rFonts w:ascii="Times New Roman" w:hAnsi="Times New Roman"/>
          <w:color w:val="000000" w:themeColor="text1"/>
          <w:lang w:eastAsia="zh-CN"/>
        </w:rPr>
        <w:t xml:space="preserve">To increase the probability for reporting a HARQ-ACK feedback as it will be subject to LBT before transmission, it is desirable to provide multiple </w:t>
      </w:r>
      <w:r w:rsidR="00A4314B" w:rsidRPr="00A40F90">
        <w:rPr>
          <w:rFonts w:ascii="Times New Roman" w:hAnsi="Times New Roman"/>
          <w:color w:val="000000" w:themeColor="text1"/>
          <w:lang w:eastAsia="zh-CN"/>
        </w:rPr>
        <w:t>TxOPs</w:t>
      </w:r>
      <w:r w:rsidRPr="00A40F90">
        <w:rPr>
          <w:rFonts w:ascii="Times New Roman" w:hAnsi="Times New Roman"/>
          <w:color w:val="000000" w:themeColor="text1"/>
          <w:lang w:eastAsia="zh-CN"/>
        </w:rPr>
        <w:t xml:space="preserve"> in advance. Since the UE does not need to await a new PUCCH</w:t>
      </w:r>
      <w:r w:rsidR="00734AB8" w:rsidRPr="00A40F90">
        <w:rPr>
          <w:rFonts w:ascii="Times New Roman" w:hAnsi="Times New Roman"/>
          <w:color w:val="000000" w:themeColor="text1"/>
          <w:lang w:eastAsia="zh-CN"/>
        </w:rPr>
        <w:t>/PUSCH</w:t>
      </w:r>
      <w:r w:rsidRPr="00A40F90">
        <w:rPr>
          <w:rFonts w:ascii="Times New Roman" w:hAnsi="Times New Roman"/>
          <w:color w:val="000000" w:themeColor="text1"/>
          <w:lang w:eastAsia="zh-CN"/>
        </w:rPr>
        <w:t xml:space="preserve"> resource assigned by e.g., the gNB triggering though a separate DCI, the additional latency can be avoided to facilitate more efficient HARQ procedure. Providing a set of candidate PUCCH resources distributed </w:t>
      </w:r>
      <w:r w:rsidR="00D47698" w:rsidRPr="00A40F90">
        <w:rPr>
          <w:rFonts w:ascii="Times New Roman" w:hAnsi="Times New Roman"/>
          <w:color w:val="000000" w:themeColor="text1"/>
          <w:lang w:eastAsia="zh-CN"/>
        </w:rPr>
        <w:t>in</w:t>
      </w:r>
      <w:r w:rsidRPr="00A40F90">
        <w:rPr>
          <w:rFonts w:ascii="Times New Roman" w:hAnsi="Times New Roman"/>
          <w:color w:val="000000" w:themeColor="text1"/>
          <w:lang w:eastAsia="zh-CN"/>
        </w:rPr>
        <w:t xml:space="preserve"> different 20 MHz LBT subbands for a HARQ-ACK feedback is one of mechanisms to </w:t>
      </w:r>
      <w:r w:rsidR="006252AA" w:rsidRPr="00A40F90">
        <w:rPr>
          <w:rFonts w:ascii="Times New Roman" w:hAnsi="Times New Roman"/>
          <w:color w:val="000000" w:themeColor="text1"/>
          <w:lang w:eastAsia="zh-CN"/>
        </w:rPr>
        <w:t>provide LBT</w:t>
      </w:r>
      <w:r w:rsidR="006252AA">
        <w:rPr>
          <w:rFonts w:ascii="Times New Roman" w:hAnsi="Times New Roman"/>
          <w:color w:val="000000" w:themeColor="text1"/>
          <w:lang w:eastAsia="zh-CN"/>
        </w:rPr>
        <w:t xml:space="preserve"> diversity</w:t>
      </w:r>
      <w:r w:rsidRPr="00A40F90">
        <w:rPr>
          <w:rFonts w:ascii="Times New Roman" w:hAnsi="Times New Roman"/>
          <w:color w:val="000000" w:themeColor="text1"/>
          <w:lang w:eastAsia="zh-CN"/>
        </w:rPr>
        <w:t>. The UE performs LBT for each candidate PUCCH resource, and selects one or multiple available PUCCH resources to report the HARQ-ACK feedback. Since simultaneous PUCCH is not supported in NR Rel-15, this feature should be agreed first before allowing reporting UCI repeatedly on more than one available PUCCH resources at the same time.</w:t>
      </w:r>
    </w:p>
    <w:p w14:paraId="05177D79" w14:textId="51F385C0" w:rsidR="00ED2EAB" w:rsidRPr="00A40F90" w:rsidRDefault="008227C2" w:rsidP="00456419">
      <w:pPr>
        <w:rPr>
          <w:rFonts w:ascii="Times New Roman" w:hAnsi="Times New Roman"/>
          <w:color w:val="000000" w:themeColor="text1"/>
        </w:rPr>
      </w:pPr>
      <w:r w:rsidRPr="00A40F90">
        <w:rPr>
          <w:rFonts w:ascii="Times New Roman" w:eastAsia="新細明體" w:hAnsi="Times New Roman"/>
          <w:color w:val="000000"/>
          <w:szCs w:val="20"/>
        </w:rPr>
        <w:t>In the case of a single </w:t>
      </w:r>
      <w:r w:rsidRPr="00A40F90">
        <w:rPr>
          <w:rFonts w:ascii="Times New Roman" w:eastAsia="新細明體" w:hAnsi="Times New Roman"/>
          <w:color w:val="222222"/>
          <w:szCs w:val="20"/>
        </w:rPr>
        <w:t>wideband </w:t>
      </w:r>
      <w:r w:rsidRPr="00A40F90">
        <w:rPr>
          <w:rFonts w:ascii="Times New Roman" w:eastAsia="新細明體" w:hAnsi="Times New Roman"/>
          <w:color w:val="000000"/>
          <w:szCs w:val="20"/>
        </w:rPr>
        <w:t>carrier comprising multiple 20 MHz LBT subbands, we see that the following designs could be considered to </w:t>
      </w:r>
      <w:r w:rsidRPr="00A40F90">
        <w:rPr>
          <w:rFonts w:ascii="Times New Roman" w:eastAsia="新細明體" w:hAnsi="Times New Roman"/>
          <w:color w:val="000000" w:themeColor="text1"/>
          <w:szCs w:val="20"/>
        </w:rPr>
        <w:t>provide multiple candidate PUCCH </w:t>
      </w:r>
      <w:r w:rsidRPr="00A40F90">
        <w:rPr>
          <w:rFonts w:ascii="Times New Roman" w:eastAsia="新細明體" w:hAnsi="Times New Roman"/>
          <w:color w:val="222222"/>
          <w:szCs w:val="20"/>
        </w:rPr>
        <w:t>resources for a same HARQ-ACK feedback in </w:t>
      </w:r>
      <w:r w:rsidRPr="00A40F90">
        <w:rPr>
          <w:rFonts w:ascii="Times New Roman" w:eastAsia="新細明體" w:hAnsi="Times New Roman"/>
          <w:color w:val="000000"/>
          <w:szCs w:val="20"/>
        </w:rPr>
        <w:t>frequency domain</w:t>
      </w:r>
      <w:r w:rsidRPr="00A40F90">
        <w:rPr>
          <w:rFonts w:ascii="Times New Roman" w:eastAsia="新細明體" w:hAnsi="Times New Roman"/>
          <w:color w:val="222222"/>
          <w:szCs w:val="20"/>
        </w:rPr>
        <w:t>:</w:t>
      </w:r>
    </w:p>
    <w:p w14:paraId="66BB7D54" w14:textId="3F6EBA72" w:rsidR="0003798A" w:rsidRPr="00A40F90" w:rsidRDefault="008227C2" w:rsidP="00456419">
      <w:pPr>
        <w:pStyle w:val="af8"/>
        <w:numPr>
          <w:ilvl w:val="0"/>
          <w:numId w:val="14"/>
        </w:numPr>
        <w:spacing w:line="240" w:lineRule="auto"/>
        <w:rPr>
          <w:color w:val="000000" w:themeColor="text1"/>
        </w:rPr>
      </w:pPr>
      <w:r w:rsidRPr="00A40F90">
        <w:rPr>
          <w:color w:val="000000" w:themeColor="text1"/>
        </w:rPr>
        <w:t xml:space="preserve">Multiple candidate PUCCH resources for a same UCI report </w:t>
      </w:r>
      <w:r w:rsidR="0054118C" w:rsidRPr="00A40F90">
        <w:rPr>
          <w:color w:val="000000" w:themeColor="text1"/>
        </w:rPr>
        <w:t>could be</w:t>
      </w:r>
      <w:r w:rsidRPr="00A40F90">
        <w:rPr>
          <w:color w:val="000000" w:themeColor="text1"/>
        </w:rPr>
        <w:t xml:space="preserve"> provided by </w:t>
      </w:r>
      <w:r w:rsidR="0003798A" w:rsidRPr="00A40F90">
        <w:rPr>
          <w:color w:val="000000" w:themeColor="text1"/>
        </w:rPr>
        <w:t>the following alternatives:</w:t>
      </w:r>
    </w:p>
    <w:p w14:paraId="67BE39D1" w14:textId="69B91739"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 xml:space="preserve">RRC configuring multiple starting PRBs in a same PUCCH resource, where each starting PRB is corresponding to a </w:t>
      </w:r>
      <w:r w:rsidR="008A3EA3" w:rsidRPr="00A40F90">
        <w:rPr>
          <w:color w:val="000000" w:themeColor="text1"/>
        </w:rPr>
        <w:t xml:space="preserve">frequency domain </w:t>
      </w:r>
      <w:r w:rsidRPr="00A40F90">
        <w:rPr>
          <w:color w:val="000000" w:themeColor="text1"/>
        </w:rPr>
        <w:t>candidate resource.</w:t>
      </w:r>
    </w:p>
    <w:p w14:paraId="7560C31A" w14:textId="17B1D41B"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RRC configuring</w:t>
      </w:r>
      <w:r w:rsidR="008227C2" w:rsidRPr="00A40F90">
        <w:rPr>
          <w:color w:val="000000" w:themeColor="text1"/>
        </w:rPr>
        <w:t xml:space="preserve"> multiple resource lists </w:t>
      </w:r>
      <w:r w:rsidRPr="00A40F90">
        <w:rPr>
          <w:color w:val="000000" w:themeColor="text1"/>
        </w:rPr>
        <w:t>in a same PUCCH resource set, where each candidate PUCCH resource is configured in a separate resource list.</w:t>
      </w:r>
    </w:p>
    <w:p w14:paraId="10165B02" w14:textId="3F950A33" w:rsidR="0003798A" w:rsidRPr="00A40F90" w:rsidRDefault="0003798A" w:rsidP="00456419">
      <w:pPr>
        <w:pStyle w:val="af8"/>
        <w:numPr>
          <w:ilvl w:val="1"/>
          <w:numId w:val="14"/>
        </w:numPr>
        <w:spacing w:after="0" w:line="240" w:lineRule="auto"/>
        <w:rPr>
          <w:color w:val="000000" w:themeColor="text1"/>
        </w:rPr>
      </w:pPr>
      <w:r w:rsidRPr="00A40F90">
        <w:rPr>
          <w:color w:val="000000" w:themeColor="text1"/>
        </w:rPr>
        <w:t xml:space="preserve">RRC configuring </w:t>
      </w:r>
      <w:r w:rsidR="008A3EA3" w:rsidRPr="00A40F90">
        <w:rPr>
          <w:color w:val="000000" w:themeColor="text1"/>
        </w:rPr>
        <w:t xml:space="preserve">multiple PUCCH resource sets </w:t>
      </w:r>
      <w:r w:rsidR="008227C2" w:rsidRPr="00A40F90">
        <w:rPr>
          <w:color w:val="000000" w:themeColor="text1"/>
        </w:rPr>
        <w:t>with the same maximum payloa</w:t>
      </w:r>
      <w:r w:rsidRPr="00A40F90">
        <w:rPr>
          <w:color w:val="000000" w:themeColor="text1"/>
        </w:rPr>
        <w:t>d size, where each candidate PUCCH resource is configured in a separate PUCCH resource set.</w:t>
      </w:r>
    </w:p>
    <w:p w14:paraId="16722E71" w14:textId="35FAD463" w:rsidR="008227C2" w:rsidRPr="00A40F90" w:rsidRDefault="008227C2" w:rsidP="00456419">
      <w:pPr>
        <w:spacing w:after="0"/>
        <w:ind w:left="360"/>
        <w:rPr>
          <w:rFonts w:ascii="Times New Roman" w:hAnsi="Times New Roman"/>
          <w:color w:val="000000" w:themeColor="text1"/>
        </w:rPr>
      </w:pPr>
      <w:r w:rsidRPr="00A40F90">
        <w:rPr>
          <w:rFonts w:ascii="Times New Roman" w:hAnsi="Times New Roman"/>
          <w:color w:val="000000" w:themeColor="text1"/>
        </w:rPr>
        <w:t>Then, these candidate PUCCH resources can be selected using a resource indicator</w:t>
      </w:r>
      <w:r w:rsidR="0003798A" w:rsidRPr="00A40F90">
        <w:rPr>
          <w:rFonts w:ascii="Times New Roman" w:hAnsi="Times New Roman"/>
          <w:color w:val="000000" w:themeColor="text1"/>
        </w:rPr>
        <w:t xml:space="preserve"> in </w:t>
      </w:r>
      <w:r w:rsidR="00DE69BC" w:rsidRPr="00A40F90">
        <w:rPr>
          <w:rFonts w:ascii="Times New Roman" w:hAnsi="Times New Roman"/>
          <w:color w:val="000000" w:themeColor="text1"/>
        </w:rPr>
        <w:t>a</w:t>
      </w:r>
      <w:r w:rsidR="006201D5" w:rsidRPr="00A40F90">
        <w:rPr>
          <w:rFonts w:ascii="Times New Roman" w:hAnsi="Times New Roman"/>
          <w:color w:val="000000" w:themeColor="text1"/>
        </w:rPr>
        <w:t xml:space="preserve"> </w:t>
      </w:r>
      <w:r w:rsidR="0003798A" w:rsidRPr="00A40F90">
        <w:rPr>
          <w:rFonts w:ascii="Times New Roman" w:hAnsi="Times New Roman"/>
          <w:color w:val="000000" w:themeColor="text1"/>
        </w:rPr>
        <w:t>DCI</w:t>
      </w:r>
      <w:r w:rsidR="006201D5" w:rsidRPr="00A40F90">
        <w:rPr>
          <w:rFonts w:ascii="Times New Roman" w:hAnsi="Times New Roman"/>
          <w:color w:val="000000" w:themeColor="text1"/>
        </w:rPr>
        <w:t xml:space="preserve"> requesting </w:t>
      </w:r>
      <w:r w:rsidR="00DE69BC" w:rsidRPr="00A40F90">
        <w:rPr>
          <w:rFonts w:ascii="Times New Roman" w:hAnsi="Times New Roman"/>
          <w:color w:val="000000" w:themeColor="text1"/>
        </w:rPr>
        <w:t>a</w:t>
      </w:r>
      <w:r w:rsidR="006201D5" w:rsidRPr="00A40F90">
        <w:rPr>
          <w:rFonts w:ascii="Times New Roman" w:hAnsi="Times New Roman"/>
          <w:color w:val="000000" w:themeColor="text1"/>
        </w:rPr>
        <w:t xml:space="preserve"> </w:t>
      </w:r>
      <w:r w:rsidR="008A3EA3" w:rsidRPr="00A40F90">
        <w:rPr>
          <w:rFonts w:ascii="Times New Roman" w:eastAsia="新細明體" w:hAnsi="Times New Roman"/>
          <w:color w:val="000000" w:themeColor="text1"/>
          <w:szCs w:val="20"/>
        </w:rPr>
        <w:t>HARQ-ACK feedback</w:t>
      </w:r>
      <w:r w:rsidR="006201D5" w:rsidRPr="00A40F90">
        <w:rPr>
          <w:rFonts w:ascii="Times New Roman" w:hAnsi="Times New Roman"/>
          <w:color w:val="000000" w:themeColor="text1"/>
        </w:rPr>
        <w:t>. In this way</w:t>
      </w:r>
      <w:r w:rsidRPr="00A40F90">
        <w:rPr>
          <w:rFonts w:ascii="Times New Roman" w:hAnsi="Times New Roman"/>
          <w:color w:val="000000" w:themeColor="text1"/>
        </w:rPr>
        <w:t>, the number of DCI fields does not need to be increased for introducing multiple unique resource indicators.</w:t>
      </w:r>
    </w:p>
    <w:p w14:paraId="356C5A8D" w14:textId="3F1C9C13" w:rsidR="008227C2" w:rsidRPr="00A40F90" w:rsidRDefault="008227C2" w:rsidP="00456419">
      <w:pPr>
        <w:pStyle w:val="af8"/>
        <w:numPr>
          <w:ilvl w:val="0"/>
          <w:numId w:val="14"/>
        </w:numPr>
        <w:spacing w:line="240" w:lineRule="auto"/>
        <w:rPr>
          <w:color w:val="000000" w:themeColor="text1"/>
        </w:rPr>
      </w:pPr>
      <w:r w:rsidRPr="00A40F90">
        <w:rPr>
          <w:color w:val="000000" w:themeColor="text1"/>
        </w:rPr>
        <w:lastRenderedPageBreak/>
        <w:t xml:space="preserve">If the number of candidate PUCCH resources for a same </w:t>
      </w:r>
      <w:r w:rsidR="008A3EA3" w:rsidRPr="00A40F90">
        <w:rPr>
          <w:rFonts w:eastAsia="新細明體"/>
          <w:color w:val="222222"/>
          <w:szCs w:val="20"/>
        </w:rPr>
        <w:t>HARQ-ACK feedback</w:t>
      </w:r>
      <w:r w:rsidR="008A3EA3" w:rsidRPr="00A40F90">
        <w:rPr>
          <w:color w:val="000000" w:themeColor="text1"/>
        </w:rPr>
        <w:t xml:space="preserve"> </w:t>
      </w:r>
      <w:r w:rsidRPr="00A40F90">
        <w:rPr>
          <w:color w:val="000000" w:themeColor="text1"/>
        </w:rPr>
        <w:t xml:space="preserve">in the same slot is more than one, the formats of these candidate PUCCH resources should be </w:t>
      </w:r>
      <w:r w:rsidR="00E22F6A" w:rsidRPr="00A40F90">
        <w:rPr>
          <w:color w:val="000000" w:themeColor="text1"/>
        </w:rPr>
        <w:t xml:space="preserve">consistent </w:t>
      </w:r>
      <w:r w:rsidRPr="00A40F90">
        <w:rPr>
          <w:color w:val="000000" w:themeColor="text1"/>
        </w:rPr>
        <w:t>to avoid effort</w:t>
      </w:r>
      <w:r w:rsidR="0081739E" w:rsidRPr="00A40F90">
        <w:rPr>
          <w:color w:val="000000" w:themeColor="text1"/>
        </w:rPr>
        <w:t>s</w:t>
      </w:r>
      <w:r w:rsidRPr="00A40F90">
        <w:rPr>
          <w:color w:val="000000" w:themeColor="text1"/>
        </w:rPr>
        <w:t xml:space="preserve"> </w:t>
      </w:r>
      <w:r w:rsidR="0081739E" w:rsidRPr="00A40F90">
        <w:rPr>
          <w:color w:val="000000" w:themeColor="text1"/>
        </w:rPr>
        <w:t>that the UE</w:t>
      </w:r>
      <w:r w:rsidRPr="00A40F90">
        <w:rPr>
          <w:color w:val="000000" w:themeColor="text1"/>
        </w:rPr>
        <w:t xml:space="preserve"> </w:t>
      </w:r>
      <w:r w:rsidR="0081739E" w:rsidRPr="00A40F90">
        <w:rPr>
          <w:color w:val="000000" w:themeColor="text1"/>
        </w:rPr>
        <w:t>shall prepare</w:t>
      </w:r>
      <w:r w:rsidRPr="00A40F90">
        <w:rPr>
          <w:color w:val="000000" w:themeColor="text1"/>
        </w:rPr>
        <w:t xml:space="preserve"> </w:t>
      </w:r>
      <w:r w:rsidR="00734AB8" w:rsidRPr="00A40F90">
        <w:rPr>
          <w:color w:val="000000" w:themeColor="text1"/>
        </w:rPr>
        <w:t>multiple</w:t>
      </w:r>
      <w:r w:rsidRPr="00A40F90">
        <w:rPr>
          <w:color w:val="000000" w:themeColor="text1"/>
        </w:rPr>
        <w:t xml:space="preserve"> PUCC</w:t>
      </w:r>
      <w:r w:rsidR="0081739E" w:rsidRPr="00A40F90">
        <w:rPr>
          <w:color w:val="000000" w:themeColor="text1"/>
        </w:rPr>
        <w:t xml:space="preserve">Hs </w:t>
      </w:r>
      <w:r w:rsidR="000267B8" w:rsidRPr="00A40F90">
        <w:rPr>
          <w:color w:val="000000" w:themeColor="text1"/>
        </w:rPr>
        <w:t xml:space="preserve">for a UCI report </w:t>
      </w:r>
      <w:r w:rsidR="0081739E" w:rsidRPr="00A40F90">
        <w:rPr>
          <w:color w:val="000000" w:themeColor="text1"/>
        </w:rPr>
        <w:t>and the gNB shall detect different PUCCHs</w:t>
      </w:r>
      <w:r w:rsidR="0054118C" w:rsidRPr="00A40F90">
        <w:rPr>
          <w:color w:val="000000" w:themeColor="text1"/>
        </w:rPr>
        <w:t xml:space="preserve"> on different subbands.</w:t>
      </w:r>
    </w:p>
    <w:p w14:paraId="286ACFA1" w14:textId="491C6C6C" w:rsidR="001004C2" w:rsidRPr="00C4599B" w:rsidRDefault="008227C2" w:rsidP="001004C2">
      <w:pPr>
        <w:pStyle w:val="af8"/>
        <w:numPr>
          <w:ilvl w:val="0"/>
          <w:numId w:val="14"/>
        </w:numPr>
        <w:spacing w:line="240" w:lineRule="auto"/>
        <w:rPr>
          <w:color w:val="000000" w:themeColor="text1"/>
          <w:szCs w:val="20"/>
          <w:lang w:val="en-US"/>
        </w:rPr>
      </w:pPr>
      <w:r w:rsidRPr="00A40F90">
        <w:rPr>
          <w:color w:val="000000" w:themeColor="text1"/>
        </w:rPr>
        <w:t xml:space="preserve">To avoid unnecessary </w:t>
      </w:r>
      <w:r w:rsidR="00D47698" w:rsidRPr="00A40F90">
        <w:rPr>
          <w:color w:val="000000" w:themeColor="text1"/>
        </w:rPr>
        <w:t>uplink</w:t>
      </w:r>
      <w:r w:rsidRPr="00A40F90">
        <w:rPr>
          <w:color w:val="000000" w:themeColor="text1"/>
        </w:rPr>
        <w:t xml:space="preserve"> resource overhead, </w:t>
      </w:r>
      <w:r w:rsidR="0074222E" w:rsidRPr="00A40F90">
        <w:rPr>
          <w:color w:val="000000" w:themeColor="text1"/>
        </w:rPr>
        <w:t>multiple candidate</w:t>
      </w:r>
      <w:r w:rsidRPr="00A40F90">
        <w:rPr>
          <w:color w:val="000000" w:themeColor="text1"/>
        </w:rPr>
        <w:t xml:space="preserve"> PUCCH resources should be only </w:t>
      </w:r>
      <w:r w:rsidR="000E7929" w:rsidRPr="00A40F90">
        <w:rPr>
          <w:color w:val="000000" w:themeColor="text1"/>
        </w:rPr>
        <w:t>activated for</w:t>
      </w:r>
      <w:r w:rsidRPr="00A40F90">
        <w:rPr>
          <w:color w:val="000000" w:themeColor="text1"/>
        </w:rPr>
        <w:t xml:space="preserve"> the UE suffering from frequent LBT failures. </w:t>
      </w:r>
      <w:r w:rsidR="000E7929" w:rsidRPr="00A40F90">
        <w:rPr>
          <w:color w:val="000000" w:themeColor="text1"/>
        </w:rPr>
        <w:t>In addition, i</w:t>
      </w:r>
      <w:r w:rsidRPr="00A40F90">
        <w:rPr>
          <w:color w:val="000000" w:themeColor="text1"/>
        </w:rPr>
        <w:t xml:space="preserve">f candidate PUCCH resources fall outside of the gNB-initiated COTs, the UE </w:t>
      </w:r>
      <w:r w:rsidR="000E7929" w:rsidRPr="00A40F90">
        <w:rPr>
          <w:color w:val="000000" w:themeColor="text1"/>
        </w:rPr>
        <w:t>should</w:t>
      </w:r>
      <w:r w:rsidRPr="00A40F90">
        <w:rPr>
          <w:color w:val="000000" w:themeColor="text1"/>
        </w:rPr>
        <w:t xml:space="preserve"> be indicated whether to report UCI on these PUCCH resources. For example,</w:t>
      </w:r>
      <w:r w:rsidR="001004C2">
        <w:rPr>
          <w:color w:val="000000" w:themeColor="text1"/>
        </w:rPr>
        <w:t xml:space="preserve"> </w:t>
      </w:r>
      <w:r w:rsidR="00D47698" w:rsidRPr="00A40F90">
        <w:rPr>
          <w:color w:val="000000" w:themeColor="text1"/>
        </w:rPr>
        <w:t xml:space="preserve">if the gNB </w:t>
      </w:r>
      <w:r w:rsidR="0054118C" w:rsidRPr="00A40F90">
        <w:rPr>
          <w:color w:val="000000" w:themeColor="text1"/>
        </w:rPr>
        <w:t xml:space="preserve">attempts to acquire </w:t>
      </w:r>
      <w:r w:rsidR="00D47698" w:rsidRPr="00A40F90">
        <w:rPr>
          <w:color w:val="000000" w:themeColor="text1"/>
        </w:rPr>
        <w:t>COT</w:t>
      </w:r>
      <w:r w:rsidR="0054118C" w:rsidRPr="00A40F90">
        <w:rPr>
          <w:color w:val="000000" w:themeColor="text1"/>
        </w:rPr>
        <w:t>s</w:t>
      </w:r>
      <w:r w:rsidR="00D47698" w:rsidRPr="00A40F90">
        <w:rPr>
          <w:color w:val="000000" w:themeColor="text1"/>
        </w:rPr>
        <w:t xml:space="preserve"> </w:t>
      </w:r>
      <w:r w:rsidRPr="00A40F90">
        <w:rPr>
          <w:color w:val="000000" w:themeColor="text1"/>
        </w:rPr>
        <w:t xml:space="preserve">in the subbands where </w:t>
      </w:r>
      <w:r w:rsidR="00407688" w:rsidRPr="00A40F90">
        <w:rPr>
          <w:color w:val="000000" w:themeColor="text1"/>
        </w:rPr>
        <w:t>some</w:t>
      </w:r>
      <w:r w:rsidRPr="00A40F90">
        <w:rPr>
          <w:color w:val="000000" w:themeColor="text1"/>
        </w:rPr>
        <w:t xml:space="preserve"> PUCCH resources are located, the </w:t>
      </w:r>
      <w:r w:rsidR="000D5317" w:rsidRPr="00A40F90">
        <w:rPr>
          <w:color w:val="000000" w:themeColor="text1"/>
        </w:rPr>
        <w:t xml:space="preserve">uplink transmissions </w:t>
      </w:r>
      <w:r w:rsidRPr="00A40F90">
        <w:rPr>
          <w:color w:val="000000" w:themeColor="text1"/>
        </w:rPr>
        <w:t>should be avoided on these subbands.</w:t>
      </w:r>
      <w:r w:rsidR="000E7929" w:rsidRPr="00A40F90">
        <w:rPr>
          <w:color w:val="000000" w:themeColor="text1"/>
        </w:rPr>
        <w:t xml:space="preserve"> Hence, if a UE is </w:t>
      </w:r>
      <w:r w:rsidR="0054118C" w:rsidRPr="00A40F90">
        <w:rPr>
          <w:color w:val="000000" w:themeColor="text1"/>
        </w:rPr>
        <w:t>provided</w:t>
      </w:r>
      <w:r w:rsidR="000E7929" w:rsidRPr="00A40F90">
        <w:rPr>
          <w:color w:val="000000" w:themeColor="text1"/>
        </w:rPr>
        <w:t xml:space="preserve"> with multiple frequency domain </w:t>
      </w:r>
      <w:r w:rsidR="00407688" w:rsidRPr="00A40F90">
        <w:rPr>
          <w:color w:val="000000" w:themeColor="text1"/>
        </w:rPr>
        <w:t xml:space="preserve">candidate </w:t>
      </w:r>
      <w:r w:rsidR="000E7929" w:rsidRPr="00A40F90">
        <w:rPr>
          <w:color w:val="000000" w:themeColor="text1"/>
        </w:rPr>
        <w:t xml:space="preserve">PUCCH resources for </w:t>
      </w:r>
      <w:r w:rsidR="00407688" w:rsidRPr="00A40F90">
        <w:rPr>
          <w:color w:val="000000" w:themeColor="text1"/>
        </w:rPr>
        <w:t>a</w:t>
      </w:r>
      <w:r w:rsidR="000E7929" w:rsidRPr="00A40F90">
        <w:rPr>
          <w:color w:val="000000" w:themeColor="text1"/>
        </w:rPr>
        <w:t xml:space="preserve"> UCI report, there could be a DCI signalling to dynamically activate/deactivate the </w:t>
      </w:r>
      <w:r w:rsidR="00696939" w:rsidRPr="00A40F90">
        <w:rPr>
          <w:color w:val="000000" w:themeColor="text1"/>
        </w:rPr>
        <w:t xml:space="preserve">candidate </w:t>
      </w:r>
      <w:r w:rsidR="000E7929" w:rsidRPr="00A40F90">
        <w:rPr>
          <w:color w:val="000000" w:themeColor="text1"/>
        </w:rPr>
        <w:t>PUCCH resources.</w:t>
      </w:r>
    </w:p>
    <w:p w14:paraId="363A64AD" w14:textId="77777777" w:rsidR="006201D5" w:rsidRPr="00A40F90" w:rsidRDefault="006201D5" w:rsidP="00CD7C3C">
      <w:pPr>
        <w:spacing w:after="0"/>
        <w:rPr>
          <w:rFonts w:ascii="Times New Roman" w:hAnsi="Times New Roman"/>
          <w:color w:val="000000" w:themeColor="text1"/>
          <w:szCs w:val="20"/>
        </w:rPr>
      </w:pPr>
    </w:p>
    <w:p w14:paraId="23D79A7D" w14:textId="15B7E7ED" w:rsidR="00E22F6A" w:rsidRPr="00A40F90" w:rsidRDefault="00E22F6A" w:rsidP="00456419">
      <w:pPr>
        <w:rPr>
          <w:rFonts w:ascii="Times New Roman" w:hAnsi="Times New Roman"/>
          <w:b/>
          <w:color w:val="000000" w:themeColor="text1"/>
        </w:rPr>
      </w:pPr>
      <w:r w:rsidRPr="00A40F90">
        <w:rPr>
          <w:rFonts w:ascii="Times New Roman" w:hAnsi="Times New Roman"/>
          <w:b/>
          <w:color w:val="000000" w:themeColor="text1"/>
        </w:rPr>
        <w:t xml:space="preserve">Proposal </w:t>
      </w:r>
      <w:r w:rsidR="001519DE">
        <w:rPr>
          <w:rFonts w:ascii="Times New Roman" w:hAnsi="Times New Roman"/>
          <w:b/>
          <w:color w:val="000000" w:themeColor="text1"/>
        </w:rPr>
        <w:t>4</w:t>
      </w:r>
      <w:r w:rsidRPr="00A40F90">
        <w:rPr>
          <w:rFonts w:ascii="Times New Roman" w:hAnsi="Times New Roman"/>
          <w:b/>
          <w:color w:val="000000" w:themeColor="text1"/>
        </w:rPr>
        <w:t xml:space="preserve">: </w:t>
      </w:r>
      <w:r w:rsidR="00D47698" w:rsidRPr="00A40F90">
        <w:rPr>
          <w:rFonts w:ascii="Times New Roman" w:hAnsi="Times New Roman"/>
          <w:b/>
          <w:color w:val="000000" w:themeColor="text1"/>
        </w:rPr>
        <w:t>Multiple transmission opportunities</w:t>
      </w:r>
      <w:r w:rsidR="00665F42" w:rsidRPr="00665F42">
        <w:rPr>
          <w:rFonts w:ascii="Times New Roman" w:hAnsi="Times New Roman"/>
          <w:b/>
          <w:color w:val="000000" w:themeColor="text1"/>
        </w:rPr>
        <w:t xml:space="preserve"> </w:t>
      </w:r>
      <w:r w:rsidR="00665F42" w:rsidRPr="00A40F90">
        <w:rPr>
          <w:rFonts w:ascii="Times New Roman" w:hAnsi="Times New Roman"/>
          <w:b/>
          <w:color w:val="000000" w:themeColor="text1"/>
        </w:rPr>
        <w:t>for a HARQ-A</w:t>
      </w:r>
      <w:r w:rsidR="00420F80">
        <w:rPr>
          <w:rFonts w:ascii="Times New Roman" w:hAnsi="Times New Roman"/>
          <w:b/>
          <w:color w:val="000000" w:themeColor="text1"/>
        </w:rPr>
        <w:t>CK</w:t>
      </w:r>
      <w:r w:rsidR="00665F42" w:rsidRPr="00A40F90">
        <w:rPr>
          <w:rFonts w:ascii="Times New Roman" w:hAnsi="Times New Roman"/>
          <w:b/>
          <w:color w:val="000000" w:themeColor="text1"/>
        </w:rPr>
        <w:t xml:space="preserve"> feedback</w:t>
      </w:r>
      <w:r w:rsidR="00D47698" w:rsidRPr="00A40F90">
        <w:rPr>
          <w:rFonts w:ascii="Times New Roman" w:hAnsi="Times New Roman"/>
          <w:b/>
          <w:color w:val="000000" w:themeColor="text1"/>
        </w:rPr>
        <w:t xml:space="preserve"> by providing multiple candidate PUCCH resources </w:t>
      </w:r>
      <w:r w:rsidR="00D47698" w:rsidRPr="00A40F90">
        <w:rPr>
          <w:rFonts w:ascii="Times New Roman" w:hAnsi="Times New Roman"/>
          <w:b/>
          <w:color w:val="000000" w:themeColor="text1"/>
          <w:lang w:eastAsia="zh-CN"/>
        </w:rPr>
        <w:t xml:space="preserve">distributed in different LBT subbands </w:t>
      </w:r>
      <w:r w:rsidR="00665F42">
        <w:rPr>
          <w:rFonts w:ascii="Times New Roman" w:hAnsi="Times New Roman"/>
          <w:b/>
          <w:color w:val="000000" w:themeColor="text1"/>
          <w:lang w:eastAsia="zh-CN"/>
        </w:rPr>
        <w:t xml:space="preserve">within a </w:t>
      </w:r>
      <w:r w:rsidR="00665F42">
        <w:rPr>
          <w:rFonts w:ascii="Times New Roman" w:hAnsi="Times New Roman"/>
          <w:b/>
          <w:color w:val="000000" w:themeColor="text1"/>
        </w:rPr>
        <w:t xml:space="preserve">carrier </w:t>
      </w:r>
      <w:r w:rsidR="003E676E" w:rsidRPr="00A40F90">
        <w:rPr>
          <w:rFonts w:ascii="Times New Roman" w:hAnsi="Times New Roman"/>
          <w:b/>
          <w:color w:val="000000" w:themeColor="text1"/>
        </w:rPr>
        <w:t>should be supported in NR-U</w:t>
      </w:r>
      <w:r w:rsidR="00456419" w:rsidRPr="00A40F90">
        <w:rPr>
          <w:rFonts w:ascii="Times New Roman" w:hAnsi="Times New Roman"/>
          <w:b/>
          <w:color w:val="000000" w:themeColor="text1"/>
        </w:rPr>
        <w:t>.</w:t>
      </w:r>
    </w:p>
    <w:p w14:paraId="77BBCB9F" w14:textId="00BC43CC" w:rsidR="00D47698" w:rsidRPr="00A40F90" w:rsidRDefault="00696939" w:rsidP="00456419">
      <w:pPr>
        <w:pStyle w:val="af8"/>
        <w:numPr>
          <w:ilvl w:val="0"/>
          <w:numId w:val="18"/>
        </w:numPr>
        <w:spacing w:line="240" w:lineRule="auto"/>
        <w:rPr>
          <w:b/>
          <w:color w:val="000000" w:themeColor="text1"/>
        </w:rPr>
      </w:pPr>
      <w:r w:rsidRPr="00A40F90">
        <w:rPr>
          <w:b/>
          <w:color w:val="000000" w:themeColor="text1"/>
        </w:rPr>
        <w:t xml:space="preserve">Candidate </w:t>
      </w:r>
      <w:r w:rsidR="002655C2" w:rsidRPr="00A40F90">
        <w:rPr>
          <w:b/>
          <w:color w:val="000000" w:themeColor="text1"/>
        </w:rPr>
        <w:t>PUCCH resources can be configured by RRC and indicated using a resource indicator</w:t>
      </w:r>
      <w:r w:rsidRPr="00A40F90">
        <w:rPr>
          <w:b/>
          <w:color w:val="000000" w:themeColor="text1"/>
        </w:rPr>
        <w:t xml:space="preserve"> in DCI</w:t>
      </w:r>
    </w:p>
    <w:p w14:paraId="42139FC5" w14:textId="5181ABB8" w:rsidR="002655C2" w:rsidRPr="00A40F90" w:rsidRDefault="002655C2" w:rsidP="00456419">
      <w:pPr>
        <w:pStyle w:val="af8"/>
        <w:numPr>
          <w:ilvl w:val="0"/>
          <w:numId w:val="18"/>
        </w:numPr>
        <w:spacing w:line="240" w:lineRule="auto"/>
        <w:rPr>
          <w:b/>
          <w:color w:val="000000" w:themeColor="text1"/>
        </w:rPr>
      </w:pPr>
      <w:r w:rsidRPr="00A40F90">
        <w:rPr>
          <w:b/>
          <w:color w:val="000000" w:themeColor="text1"/>
        </w:rPr>
        <w:t xml:space="preserve">The formats of candidate PUCCH resources </w:t>
      </w:r>
      <w:r w:rsidR="00D832BF">
        <w:rPr>
          <w:b/>
          <w:color w:val="000000" w:themeColor="text1"/>
        </w:rPr>
        <w:t xml:space="preserve">in the same slot </w:t>
      </w:r>
      <w:r w:rsidRPr="00A40F90">
        <w:rPr>
          <w:b/>
          <w:color w:val="000000" w:themeColor="text1"/>
        </w:rPr>
        <w:t>should be consistent</w:t>
      </w:r>
    </w:p>
    <w:p w14:paraId="2BBFC2B7" w14:textId="022E05A8" w:rsidR="00FA3D7F" w:rsidRPr="00A40F90" w:rsidRDefault="002655C2" w:rsidP="00456419">
      <w:pPr>
        <w:pStyle w:val="af8"/>
        <w:numPr>
          <w:ilvl w:val="0"/>
          <w:numId w:val="18"/>
        </w:numPr>
        <w:spacing w:line="240" w:lineRule="auto"/>
        <w:rPr>
          <w:b/>
          <w:color w:val="000000" w:themeColor="text1"/>
        </w:rPr>
      </w:pPr>
      <w:r w:rsidRPr="00A40F90">
        <w:rPr>
          <w:b/>
          <w:color w:val="000000" w:themeColor="text1"/>
        </w:rPr>
        <w:t xml:space="preserve">There could be a DCI signalling to dynamically activate/deactivate the </w:t>
      </w:r>
      <w:r w:rsidR="00696939" w:rsidRPr="00A40F90">
        <w:rPr>
          <w:b/>
          <w:color w:val="000000" w:themeColor="text1"/>
        </w:rPr>
        <w:t xml:space="preserve">candidate </w:t>
      </w:r>
      <w:r w:rsidRPr="00A40F90">
        <w:rPr>
          <w:b/>
          <w:color w:val="000000" w:themeColor="text1"/>
        </w:rPr>
        <w:t>PUCCH resources</w:t>
      </w:r>
    </w:p>
    <w:p w14:paraId="4FBCA3EF" w14:textId="77777777" w:rsidR="005B23B6" w:rsidRDefault="005B23B6" w:rsidP="00F66346">
      <w:pPr>
        <w:spacing w:after="0"/>
        <w:rPr>
          <w:rFonts w:ascii="Times New Roman" w:hAnsi="Times New Roman"/>
          <w:b/>
          <w:color w:val="000000" w:themeColor="text1"/>
        </w:rPr>
      </w:pPr>
    </w:p>
    <w:p w14:paraId="62DAAD0A" w14:textId="4658E4C0" w:rsidR="00602FD1" w:rsidRPr="006252AA" w:rsidRDefault="00665F42" w:rsidP="00602FD1">
      <w:pPr>
        <w:rPr>
          <w:rFonts w:ascii="Times New Roman" w:eastAsia="新細明體" w:hAnsi="Times New Roman"/>
          <w:color w:val="000000" w:themeColor="text1"/>
          <w:szCs w:val="20"/>
        </w:rPr>
      </w:pPr>
      <w:r w:rsidRPr="006252AA">
        <w:rPr>
          <w:rFonts w:ascii="Times New Roman" w:eastAsia="新細明體" w:hAnsi="Times New Roman"/>
          <w:color w:val="000000" w:themeColor="text1"/>
          <w:szCs w:val="20"/>
        </w:rPr>
        <w:t xml:space="preserve">In the case of a UE configured </w:t>
      </w:r>
      <w:r w:rsidRPr="006252AA">
        <w:rPr>
          <w:rFonts w:ascii="Times New Roman" w:eastAsia="新細明體" w:hAnsi="Times New Roman"/>
          <w:color w:val="000000" w:themeColor="text1"/>
          <w:szCs w:val="20"/>
          <w:lang w:eastAsia="zh-TW"/>
        </w:rPr>
        <w:t>with multiple carriers,</w:t>
      </w:r>
      <w:r w:rsidR="007D4FBC" w:rsidRPr="006252AA">
        <w:rPr>
          <w:rFonts w:ascii="Times New Roman" w:eastAsia="新細明體" w:hAnsi="Times New Roman"/>
          <w:color w:val="000000" w:themeColor="text1"/>
          <w:szCs w:val="20"/>
          <w:lang w:eastAsia="zh-TW"/>
        </w:rPr>
        <w:t xml:space="preserve"> </w:t>
      </w:r>
      <w:r w:rsidR="007D4FBC" w:rsidRPr="006252AA">
        <w:rPr>
          <w:rFonts w:ascii="Times New Roman" w:hAnsi="Times New Roman"/>
          <w:color w:val="000000" w:themeColor="text1"/>
          <w:lang w:eastAsia="zh-CN"/>
        </w:rPr>
        <w:t xml:space="preserve">providing a set of candidate PUCCH resources distributed in different </w:t>
      </w:r>
      <w:r w:rsidR="007D4FBC" w:rsidRPr="006252AA">
        <w:rPr>
          <w:rFonts w:ascii="Times New Roman" w:eastAsia="新細明體" w:hAnsi="Times New Roman"/>
          <w:color w:val="000000" w:themeColor="text1"/>
          <w:szCs w:val="20"/>
          <w:lang w:eastAsia="zh-TW"/>
        </w:rPr>
        <w:t>carriers</w:t>
      </w:r>
      <w:r w:rsidR="007D4FBC" w:rsidRPr="006252AA">
        <w:rPr>
          <w:rFonts w:ascii="Times New Roman" w:hAnsi="Times New Roman"/>
          <w:color w:val="000000" w:themeColor="text1"/>
          <w:lang w:eastAsia="zh-CN"/>
        </w:rPr>
        <w:t xml:space="preserve"> for a HARQ-ACK feedback can also </w:t>
      </w:r>
      <w:r w:rsidR="006252AA" w:rsidRPr="006252AA">
        <w:rPr>
          <w:rFonts w:ascii="Times New Roman" w:hAnsi="Times New Roman"/>
          <w:color w:val="000000" w:themeColor="text1"/>
          <w:lang w:eastAsia="zh-CN"/>
        </w:rPr>
        <w:t>provide LBT diversity</w:t>
      </w:r>
      <w:r w:rsidR="007D4FBC" w:rsidRPr="006252AA">
        <w:rPr>
          <w:rFonts w:ascii="Times New Roman" w:hAnsi="Times New Roman"/>
          <w:color w:val="000000" w:themeColor="text1"/>
          <w:lang w:eastAsia="zh-CN"/>
        </w:rPr>
        <w:t xml:space="preserve">. </w:t>
      </w:r>
      <w:r w:rsidR="007D4FBC" w:rsidRPr="006252AA">
        <w:rPr>
          <w:rFonts w:ascii="Times New Roman" w:eastAsia="新細明體" w:hAnsi="Times New Roman"/>
          <w:color w:val="000000" w:themeColor="text1"/>
          <w:szCs w:val="20"/>
        </w:rPr>
        <w:t>However</w:t>
      </w:r>
      <w:r w:rsidRPr="006252AA">
        <w:rPr>
          <w:rFonts w:ascii="Times New Roman" w:eastAsia="新細明體" w:hAnsi="Times New Roman"/>
          <w:color w:val="000000" w:themeColor="text1"/>
          <w:szCs w:val="20"/>
        </w:rPr>
        <w:t>, allocating PUCCH resources on multiple carrie</w:t>
      </w:r>
      <w:r w:rsidR="007D4FBC" w:rsidRPr="006252AA">
        <w:rPr>
          <w:rFonts w:ascii="Times New Roman" w:eastAsia="新細明體" w:hAnsi="Times New Roman"/>
          <w:color w:val="000000" w:themeColor="text1"/>
          <w:szCs w:val="20"/>
        </w:rPr>
        <w:t xml:space="preserve">rs would essentially establish </w:t>
      </w:r>
      <w:r w:rsidRPr="006252AA">
        <w:rPr>
          <w:rFonts w:ascii="Times New Roman" w:eastAsia="新細明體" w:hAnsi="Times New Roman"/>
          <w:color w:val="000000" w:themeColor="text1"/>
          <w:szCs w:val="20"/>
        </w:rPr>
        <w:t>new PUCCH cell</w:t>
      </w:r>
      <w:r w:rsidR="007D4FBC" w:rsidRPr="006252AA">
        <w:rPr>
          <w:rFonts w:ascii="Times New Roman" w:eastAsia="新細明體" w:hAnsi="Times New Roman"/>
          <w:color w:val="000000" w:themeColor="text1"/>
          <w:szCs w:val="20"/>
        </w:rPr>
        <w:t>s,</w:t>
      </w:r>
      <w:r w:rsidRPr="006252AA">
        <w:rPr>
          <w:rFonts w:ascii="Times New Roman" w:eastAsia="新細明體" w:hAnsi="Times New Roman"/>
          <w:color w:val="000000" w:themeColor="text1"/>
          <w:szCs w:val="20"/>
        </w:rPr>
        <w:t xml:space="preserve"> </w:t>
      </w:r>
      <w:r w:rsidR="007D4FBC" w:rsidRPr="006252AA">
        <w:rPr>
          <w:rFonts w:ascii="Times New Roman" w:eastAsia="新細明體" w:hAnsi="Times New Roman"/>
          <w:color w:val="000000" w:themeColor="text1"/>
          <w:szCs w:val="20"/>
        </w:rPr>
        <w:t>which leads to</w:t>
      </w:r>
      <w:r w:rsidRPr="006252AA">
        <w:rPr>
          <w:rFonts w:ascii="Times New Roman" w:eastAsia="新細明體" w:hAnsi="Times New Roman"/>
          <w:color w:val="000000" w:themeColor="text1"/>
          <w:szCs w:val="20"/>
        </w:rPr>
        <w:t xml:space="preserve"> specification and implementation impact</w:t>
      </w:r>
      <w:r w:rsidR="007D4FBC" w:rsidRPr="006252AA">
        <w:rPr>
          <w:rFonts w:ascii="Times New Roman" w:eastAsia="新細明體" w:hAnsi="Times New Roman"/>
          <w:color w:val="000000" w:themeColor="text1"/>
          <w:szCs w:val="20"/>
        </w:rPr>
        <w:t>s</w:t>
      </w:r>
      <w:r w:rsidRPr="006252AA">
        <w:rPr>
          <w:rFonts w:ascii="Times New Roman" w:eastAsia="新細明體" w:hAnsi="Times New Roman"/>
          <w:color w:val="000000" w:themeColor="text1"/>
          <w:szCs w:val="20"/>
        </w:rPr>
        <w:t xml:space="preserve">, as changes </w:t>
      </w:r>
      <w:r w:rsidR="007D4FBC" w:rsidRPr="006252AA">
        <w:rPr>
          <w:rFonts w:ascii="Times New Roman" w:eastAsia="新細明體" w:hAnsi="Times New Roman"/>
          <w:color w:val="000000" w:themeColor="text1"/>
          <w:szCs w:val="20"/>
        </w:rPr>
        <w:t>are</w:t>
      </w:r>
      <w:r w:rsidRPr="006252AA">
        <w:rPr>
          <w:rFonts w:ascii="Times New Roman" w:eastAsia="新細明體" w:hAnsi="Times New Roman"/>
          <w:color w:val="000000" w:themeColor="text1"/>
          <w:szCs w:val="20"/>
        </w:rPr>
        <w:t xml:space="preserve"> needed on resource configurations, resource allocation mechanisms, power control, UL priori</w:t>
      </w:r>
      <w:r w:rsidR="00602FD1" w:rsidRPr="006252AA">
        <w:rPr>
          <w:rFonts w:ascii="Times New Roman" w:eastAsia="新細明體" w:hAnsi="Times New Roman"/>
          <w:color w:val="000000" w:themeColor="text1"/>
          <w:szCs w:val="20"/>
          <w:lang w:eastAsia="zh-TW"/>
        </w:rPr>
        <w:t>ti</w:t>
      </w:r>
      <w:r w:rsidRPr="006252AA">
        <w:rPr>
          <w:rFonts w:ascii="Times New Roman" w:eastAsia="新細明體" w:hAnsi="Times New Roman"/>
          <w:color w:val="000000" w:themeColor="text1"/>
          <w:szCs w:val="20"/>
        </w:rPr>
        <w:t>zation rules, UCI multiplexing rules, etc.</w:t>
      </w:r>
      <w:r w:rsidRPr="006252AA">
        <w:rPr>
          <w:rFonts w:ascii="Times New Roman" w:hAnsi="Times New Roman"/>
          <w:color w:val="FF0000"/>
          <w:lang w:val="en-US"/>
        </w:rPr>
        <w:t xml:space="preserve"> </w:t>
      </w:r>
      <w:r w:rsidR="00602FD1" w:rsidRPr="006252AA">
        <w:rPr>
          <w:rFonts w:ascii="Times New Roman" w:hAnsi="Times New Roman"/>
          <w:color w:val="000000" w:themeColor="text1"/>
        </w:rPr>
        <w:t xml:space="preserve">On other hand, if </w:t>
      </w:r>
      <w:r w:rsidR="00602FD1" w:rsidRPr="006252AA">
        <w:rPr>
          <w:rFonts w:ascii="Times New Roman" w:eastAsia="新細明體" w:hAnsi="Times New Roman"/>
          <w:color w:val="000000" w:themeColor="text1"/>
          <w:szCs w:val="20"/>
        </w:rPr>
        <w:t xml:space="preserve">a </w:t>
      </w:r>
      <w:r w:rsidR="006252AA" w:rsidRPr="006252AA">
        <w:rPr>
          <w:rFonts w:ascii="Times New Roman" w:eastAsia="新細明體" w:hAnsi="Times New Roman"/>
          <w:color w:val="000000" w:themeColor="text1"/>
          <w:szCs w:val="20"/>
        </w:rPr>
        <w:t xml:space="preserve">wideband </w:t>
      </w:r>
      <w:r w:rsidR="00602FD1" w:rsidRPr="006252AA">
        <w:rPr>
          <w:rFonts w:ascii="Times New Roman" w:eastAsia="新細明體" w:hAnsi="Times New Roman"/>
          <w:color w:val="000000" w:themeColor="text1"/>
          <w:szCs w:val="20"/>
        </w:rPr>
        <w:t>carrier</w:t>
      </w:r>
      <w:r w:rsidR="00602FD1" w:rsidRPr="006252AA">
        <w:rPr>
          <w:rFonts w:ascii="Times New Roman" w:hAnsi="Times New Roman"/>
          <w:color w:val="000000" w:themeColor="text1"/>
        </w:rPr>
        <w:t xml:space="preserve"> already spans multiple 20MHz subbands, it can also provide LBT diversity for a HARQ-ACK f</w:t>
      </w:r>
      <w:r w:rsidR="006252AA" w:rsidRPr="006252AA">
        <w:rPr>
          <w:rFonts w:ascii="Times New Roman" w:hAnsi="Times New Roman"/>
          <w:color w:val="000000" w:themeColor="text1"/>
        </w:rPr>
        <w:t>eedback</w:t>
      </w:r>
      <w:r w:rsidR="00602FD1" w:rsidRPr="006252AA">
        <w:rPr>
          <w:rFonts w:ascii="Times New Roman" w:hAnsi="Times New Roman"/>
          <w:vanish/>
          <w:color w:val="000000" w:themeColor="text1"/>
        </w:rPr>
        <w:t xml:space="preserve">se ly establish aestion 2anowledged together H </w:t>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vanish/>
          <w:color w:val="000000" w:themeColor="text1"/>
        </w:rPr>
        <w:pgNum/>
      </w:r>
      <w:r w:rsidR="00602FD1" w:rsidRPr="006252AA">
        <w:rPr>
          <w:rFonts w:ascii="Times New Roman" w:hAnsi="Times New Roman"/>
          <w:color w:val="000000" w:themeColor="text1"/>
        </w:rPr>
        <w:t>. Consider the</w:t>
      </w:r>
      <w:r w:rsidR="006252AA">
        <w:rPr>
          <w:rFonts w:ascii="Times New Roman" w:hAnsi="Times New Roman"/>
          <w:color w:val="000000" w:themeColor="text1"/>
        </w:rPr>
        <w:t xml:space="preserve"> required</w:t>
      </w:r>
      <w:r w:rsidR="006252AA" w:rsidRPr="006252AA">
        <w:rPr>
          <w:rFonts w:ascii="Times New Roman" w:eastAsia="新細明體" w:hAnsi="Times New Roman"/>
          <w:color w:val="000000" w:themeColor="text1"/>
          <w:szCs w:val="20"/>
        </w:rPr>
        <w:t xml:space="preserve"> specification and implementation</w:t>
      </w:r>
      <w:r w:rsidR="00602FD1" w:rsidRPr="006252AA">
        <w:rPr>
          <w:rFonts w:ascii="Times New Roman" w:hAnsi="Times New Roman"/>
          <w:color w:val="000000" w:themeColor="text1"/>
        </w:rPr>
        <w:t xml:space="preserve"> </w:t>
      </w:r>
      <w:r w:rsidR="006252AA" w:rsidRPr="006252AA">
        <w:rPr>
          <w:rFonts w:ascii="Times New Roman" w:eastAsia="新細明體" w:hAnsi="Times New Roman"/>
          <w:color w:val="000000" w:themeColor="text1"/>
          <w:szCs w:val="20"/>
        </w:rPr>
        <w:t>efforts</w:t>
      </w:r>
      <w:r w:rsidR="00602FD1" w:rsidRPr="006252AA">
        <w:rPr>
          <w:rFonts w:ascii="Times New Roman" w:hAnsi="Times New Roman"/>
          <w:color w:val="000000" w:themeColor="text1"/>
        </w:rPr>
        <w:t xml:space="preserve">, significant gains should be identified before </w:t>
      </w:r>
      <w:r w:rsidR="006252AA">
        <w:rPr>
          <w:rFonts w:hint="eastAsia"/>
        </w:rPr>
        <w:t>allowing PUCCH</w:t>
      </w:r>
      <w:r w:rsidR="006252AA">
        <w:t xml:space="preserve"> </w:t>
      </w:r>
      <w:r w:rsidR="006252AA" w:rsidRPr="006252AA">
        <w:t>resource allocation</w:t>
      </w:r>
      <w:r w:rsidR="006252AA">
        <w:rPr>
          <w:rFonts w:hint="eastAsia"/>
        </w:rPr>
        <w:t xml:space="preserve"> on </w:t>
      </w:r>
      <w:proofErr w:type="spellStart"/>
      <w:r w:rsidR="006252AA">
        <w:rPr>
          <w:rFonts w:hint="eastAsia"/>
        </w:rPr>
        <w:t>SCells</w:t>
      </w:r>
      <w:proofErr w:type="spellEnd"/>
      <w:r w:rsidR="006252AA">
        <w:t xml:space="preserve"> other than </w:t>
      </w:r>
      <w:proofErr w:type="spellStart"/>
      <w:r w:rsidR="006252AA">
        <w:t>PCell</w:t>
      </w:r>
      <w:proofErr w:type="spellEnd"/>
      <w:r w:rsidR="006252AA">
        <w:t>/</w:t>
      </w:r>
      <w:proofErr w:type="spellStart"/>
      <w:r w:rsidR="006252AA">
        <w:t>PSCell</w:t>
      </w:r>
      <w:proofErr w:type="spellEnd"/>
      <w:r w:rsidR="006252AA">
        <w:t>/PUCCH-</w:t>
      </w:r>
      <w:proofErr w:type="spellStart"/>
      <w:r w:rsidR="006252AA">
        <w:t>SCell</w:t>
      </w:r>
      <w:proofErr w:type="spellEnd"/>
      <w:r w:rsidR="00602FD1" w:rsidRPr="006252AA">
        <w:rPr>
          <w:rFonts w:ascii="Times New Roman" w:eastAsia="新細明體" w:hAnsi="Times New Roman"/>
          <w:color w:val="000000" w:themeColor="text1"/>
          <w:szCs w:val="20"/>
        </w:rPr>
        <w:t>.</w:t>
      </w:r>
    </w:p>
    <w:p w14:paraId="459A9768" w14:textId="7958E874" w:rsidR="007D4FBC" w:rsidRDefault="007D4FBC" w:rsidP="00665F42">
      <w:pPr>
        <w:rPr>
          <w:color w:val="FF0000"/>
        </w:rPr>
      </w:pPr>
    </w:p>
    <w:p w14:paraId="052D3A5C" w14:textId="716CC83F" w:rsidR="006252AA" w:rsidRPr="006252AA" w:rsidRDefault="006252AA" w:rsidP="006252AA">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5</w:t>
      </w:r>
      <w:r w:rsidRPr="00AE3BB8">
        <w:rPr>
          <w:b/>
          <w:color w:val="000000" w:themeColor="text1"/>
          <w:szCs w:val="20"/>
          <w:lang w:val="en-US"/>
        </w:rPr>
        <w:t xml:space="preserve">: </w:t>
      </w:r>
      <w:r>
        <w:rPr>
          <w:b/>
          <w:color w:val="000000" w:themeColor="text1"/>
          <w:szCs w:val="20"/>
          <w:lang w:val="en-US"/>
        </w:rPr>
        <w:t xml:space="preserve">Due to </w:t>
      </w:r>
      <w:r w:rsidRPr="006252AA">
        <w:rPr>
          <w:b/>
          <w:color w:val="000000" w:themeColor="text1"/>
          <w:szCs w:val="20"/>
          <w:lang w:val="en-US"/>
        </w:rPr>
        <w:t>specification and implementation efforts</w:t>
      </w:r>
      <w:r>
        <w:rPr>
          <w:b/>
          <w:color w:val="000000" w:themeColor="text1"/>
          <w:szCs w:val="20"/>
          <w:lang w:val="en-US"/>
        </w:rPr>
        <w:t>, n</w:t>
      </w:r>
      <w:r w:rsidRPr="00AE3BB8">
        <w:rPr>
          <w:b/>
          <w:color w:val="000000" w:themeColor="text1"/>
          <w:szCs w:val="20"/>
          <w:lang w:val="en-US"/>
        </w:rPr>
        <w:t xml:space="preserve">o </w:t>
      </w:r>
      <w:r>
        <w:rPr>
          <w:b/>
          <w:color w:val="000000" w:themeColor="text1"/>
          <w:szCs w:val="20"/>
          <w:lang w:val="en-US"/>
        </w:rPr>
        <w:t xml:space="preserve">need to consider </w:t>
      </w:r>
      <w:r w:rsidRPr="006252AA">
        <w:rPr>
          <w:b/>
          <w:color w:val="000000" w:themeColor="text1"/>
          <w:szCs w:val="20"/>
          <w:lang w:val="en-US"/>
        </w:rPr>
        <w:t xml:space="preserve">PUCCH resource allocation on </w:t>
      </w:r>
      <w:proofErr w:type="spellStart"/>
      <w:r w:rsidRPr="006252AA">
        <w:rPr>
          <w:b/>
          <w:color w:val="000000" w:themeColor="text1"/>
          <w:szCs w:val="20"/>
          <w:lang w:val="en-US"/>
        </w:rPr>
        <w:t>SCells</w:t>
      </w:r>
      <w:proofErr w:type="spellEnd"/>
      <w:r w:rsidRPr="006252AA">
        <w:rPr>
          <w:b/>
          <w:color w:val="000000" w:themeColor="text1"/>
          <w:szCs w:val="20"/>
          <w:lang w:val="en-US"/>
        </w:rPr>
        <w:t xml:space="preserve"> other than </w:t>
      </w:r>
      <w:proofErr w:type="spellStart"/>
      <w:r w:rsidRPr="006252AA">
        <w:rPr>
          <w:b/>
          <w:color w:val="000000" w:themeColor="text1"/>
          <w:szCs w:val="20"/>
          <w:lang w:val="en-US"/>
        </w:rPr>
        <w:t>PCell</w:t>
      </w:r>
      <w:proofErr w:type="spellEnd"/>
      <w:r w:rsidRPr="006252AA">
        <w:rPr>
          <w:b/>
          <w:color w:val="000000" w:themeColor="text1"/>
          <w:szCs w:val="20"/>
          <w:lang w:val="en-US"/>
        </w:rPr>
        <w:t>/</w:t>
      </w:r>
      <w:proofErr w:type="spellStart"/>
      <w:r w:rsidRPr="006252AA">
        <w:rPr>
          <w:b/>
          <w:color w:val="000000" w:themeColor="text1"/>
          <w:szCs w:val="20"/>
          <w:lang w:val="en-US"/>
        </w:rPr>
        <w:t>PSCell</w:t>
      </w:r>
      <w:proofErr w:type="spellEnd"/>
      <w:r w:rsidRPr="006252AA">
        <w:rPr>
          <w:b/>
          <w:color w:val="000000" w:themeColor="text1"/>
          <w:szCs w:val="20"/>
          <w:lang w:val="en-US"/>
        </w:rPr>
        <w:t>/PUCCH-</w:t>
      </w:r>
      <w:proofErr w:type="spellStart"/>
      <w:r w:rsidRPr="006252AA">
        <w:rPr>
          <w:b/>
          <w:color w:val="000000" w:themeColor="text1"/>
          <w:szCs w:val="20"/>
          <w:lang w:val="en-US"/>
        </w:rPr>
        <w:t>SCell</w:t>
      </w:r>
      <w:proofErr w:type="spellEnd"/>
      <w:r>
        <w:rPr>
          <w:b/>
          <w:color w:val="000000" w:themeColor="text1"/>
          <w:szCs w:val="20"/>
          <w:lang w:val="en-US"/>
        </w:rPr>
        <w:t xml:space="preserve"> if no significant gain is identified.</w:t>
      </w:r>
    </w:p>
    <w:p w14:paraId="11269207" w14:textId="77777777" w:rsidR="00E71BA2" w:rsidRDefault="00E71BA2" w:rsidP="00E71BA2">
      <w:pPr>
        <w:rPr>
          <w:lang w:eastAsia="zh-CN"/>
        </w:rPr>
      </w:pPr>
    </w:p>
    <w:p w14:paraId="59AA4776" w14:textId="2692812E" w:rsidR="00E71BA2" w:rsidRPr="000949DB" w:rsidRDefault="00E71BA2" w:rsidP="00E71BA2">
      <w:pPr>
        <w:pStyle w:val="2"/>
        <w:rPr>
          <w:rFonts w:ascii="Arial" w:hAnsi="Arial"/>
          <w:szCs w:val="24"/>
        </w:rPr>
      </w:pPr>
      <w:r w:rsidRPr="000949DB">
        <w:rPr>
          <w:rFonts w:ascii="Arial" w:hAnsi="Arial"/>
          <w:szCs w:val="24"/>
        </w:rPr>
        <w:t>Multi-TTI PUSCH scheduling</w:t>
      </w:r>
    </w:p>
    <w:p w14:paraId="028F34CA" w14:textId="2156BFD5" w:rsidR="00F418CC" w:rsidRDefault="005255F7" w:rsidP="00033769">
      <w:pPr>
        <w:spacing w:before="240"/>
        <w:rPr>
          <w:rFonts w:eastAsiaTheme="minorEastAsia" w:cs="Arial"/>
          <w:lang w:val="en-US"/>
        </w:rPr>
      </w:pPr>
      <w:r>
        <w:rPr>
          <w:rFonts w:ascii="Times New Roman" w:eastAsia="Calibri" w:hAnsi="Times New Roman"/>
          <w:color w:val="000000" w:themeColor="text1"/>
          <w:szCs w:val="22"/>
        </w:rPr>
        <w:t>In RAN1#96, it was agreed that NR-U</w:t>
      </w:r>
      <w:r w:rsidR="00E71BA2" w:rsidRPr="005255F7">
        <w:rPr>
          <w:rFonts w:ascii="Times New Roman" w:eastAsia="Calibri" w:hAnsi="Times New Roman"/>
          <w:color w:val="000000" w:themeColor="text1"/>
          <w:szCs w:val="22"/>
        </w:rPr>
        <w:t xml:space="preserve"> support</w:t>
      </w:r>
      <w:r>
        <w:rPr>
          <w:rFonts w:ascii="Times New Roman" w:eastAsia="Calibri" w:hAnsi="Times New Roman"/>
          <w:color w:val="000000" w:themeColor="text1"/>
          <w:szCs w:val="22"/>
        </w:rPr>
        <w:t>s</w:t>
      </w:r>
      <w:r w:rsidR="00E71BA2" w:rsidRPr="005255F7">
        <w:rPr>
          <w:rFonts w:ascii="Times New Roman" w:eastAsia="Calibri" w:hAnsi="Times New Roman"/>
          <w:color w:val="000000" w:themeColor="text1"/>
          <w:szCs w:val="22"/>
        </w:rPr>
        <w:t xml:space="preserve"> at least continuous multiple slot/mini-slot PUSCHs </w:t>
      </w:r>
      <w:r w:rsidRPr="005255F7">
        <w:rPr>
          <w:rFonts w:ascii="Times New Roman" w:eastAsia="Calibri" w:hAnsi="Times New Roman"/>
          <w:color w:val="000000" w:themeColor="text1"/>
          <w:szCs w:val="22"/>
        </w:rPr>
        <w:t>with separate TBs</w:t>
      </w:r>
      <w:r>
        <w:rPr>
          <w:rFonts w:ascii="Times New Roman" w:eastAsia="Calibri" w:hAnsi="Times New Roman"/>
          <w:color w:val="000000" w:themeColor="text1"/>
          <w:szCs w:val="22"/>
        </w:rPr>
        <w:t xml:space="preserve"> scheduled</w:t>
      </w:r>
      <w:r w:rsidR="00E71BA2" w:rsidRPr="005255F7">
        <w:rPr>
          <w:rFonts w:ascii="Times New Roman" w:eastAsia="Calibri" w:hAnsi="Times New Roman"/>
          <w:color w:val="000000" w:themeColor="text1"/>
          <w:szCs w:val="22"/>
        </w:rPr>
        <w:t xml:space="preserve"> </w:t>
      </w:r>
      <w:r w:rsidR="00E71BA2" w:rsidRPr="00033769">
        <w:rPr>
          <w:rFonts w:eastAsiaTheme="minorEastAsia" w:cs="Arial"/>
          <w:lang w:val="en-US"/>
        </w:rPr>
        <w:t xml:space="preserve">by a single </w:t>
      </w:r>
      <w:r w:rsidRPr="00033769">
        <w:rPr>
          <w:rFonts w:eastAsiaTheme="minorEastAsia" w:cs="Arial"/>
          <w:lang w:val="en-US"/>
        </w:rPr>
        <w:t>UL grant, where each TB is mapped to at most one slot/mini-slot.</w:t>
      </w:r>
      <w:r w:rsidR="00F97D86">
        <w:rPr>
          <w:rFonts w:eastAsiaTheme="minorEastAsia" w:cs="Arial"/>
          <w:lang w:val="en-US"/>
        </w:rPr>
        <w:t xml:space="preserve"> Regarding DCI design, we summarized the DCI indications </w:t>
      </w:r>
      <w:r w:rsidR="009179C5">
        <w:rPr>
          <w:rFonts w:eastAsiaTheme="minorEastAsia" w:cs="Arial"/>
          <w:lang w:val="en-US"/>
        </w:rPr>
        <w:t>in a</w:t>
      </w:r>
      <w:r w:rsidR="00F97D86">
        <w:rPr>
          <w:rFonts w:eastAsiaTheme="minorEastAsia" w:cs="Arial"/>
          <w:lang w:val="en-US"/>
        </w:rPr>
        <w:t xml:space="preserve"> m</w:t>
      </w:r>
      <w:r w:rsidR="00F97D86" w:rsidRPr="00F97D86">
        <w:rPr>
          <w:rFonts w:eastAsiaTheme="minorEastAsia" w:cs="Arial"/>
          <w:lang w:val="en-US"/>
        </w:rPr>
        <w:t xml:space="preserve">ulti-TTI </w:t>
      </w:r>
      <w:r w:rsidR="009179C5">
        <w:rPr>
          <w:rFonts w:eastAsiaTheme="minorEastAsia" w:cs="Arial"/>
          <w:lang w:val="en-US"/>
        </w:rPr>
        <w:t>grant</w:t>
      </w:r>
      <w:r w:rsidR="00F97D86">
        <w:rPr>
          <w:rFonts w:eastAsiaTheme="minorEastAsia" w:cs="Arial"/>
          <w:lang w:val="en-US"/>
        </w:rPr>
        <w:t xml:space="preserve"> </w:t>
      </w:r>
      <w:r w:rsidR="00F97D86" w:rsidRPr="00F97D86">
        <w:rPr>
          <w:rFonts w:eastAsiaTheme="minorEastAsia" w:cs="Arial"/>
          <w:lang w:val="en-US"/>
        </w:rPr>
        <w:t xml:space="preserve">in </w:t>
      </w:r>
      <w:r w:rsidR="00563D88">
        <w:rPr>
          <w:rFonts w:eastAsiaTheme="minorEastAsia" w:cs="Arial"/>
          <w:lang w:val="en-US"/>
        </w:rPr>
        <w:t>T</w:t>
      </w:r>
      <w:r w:rsidR="00F97D86" w:rsidRPr="00F97D86">
        <w:rPr>
          <w:rFonts w:eastAsiaTheme="minorEastAsia" w:cs="Arial"/>
          <w:lang w:val="en-US"/>
        </w:rPr>
        <w:t>able</w:t>
      </w:r>
      <w:r w:rsidR="00563D88">
        <w:rPr>
          <w:rFonts w:eastAsiaTheme="minorEastAsia" w:cs="Arial"/>
          <w:lang w:val="en-US"/>
        </w:rPr>
        <w:t xml:space="preserve"> II.</w:t>
      </w:r>
    </w:p>
    <w:p w14:paraId="02B6B9FB" w14:textId="77777777" w:rsidR="00AF0B2C" w:rsidRDefault="00AF0B2C" w:rsidP="00563D88">
      <w:pPr>
        <w:spacing w:after="0"/>
        <w:rPr>
          <w:rFonts w:eastAsiaTheme="minorEastAsia" w:cs="Arial"/>
          <w:lang w:val="en-US"/>
        </w:rPr>
      </w:pPr>
    </w:p>
    <w:p w14:paraId="4FC2E422" w14:textId="302A5DFC" w:rsidR="00AF0B2C" w:rsidRPr="005E7B1E" w:rsidRDefault="00AF0B2C" w:rsidP="00DE5F2E">
      <w:pPr>
        <w:adjustRightInd w:val="0"/>
        <w:jc w:val="center"/>
        <w:rPr>
          <w:rFonts w:eastAsiaTheme="minorEastAsia" w:cs="Arial"/>
          <w:lang w:val="en-US"/>
        </w:rPr>
      </w:pPr>
      <w:r>
        <w:rPr>
          <w:rFonts w:eastAsiaTheme="minorEastAsia" w:cs="Arial" w:hint="eastAsia"/>
          <w:b/>
          <w:lang w:val="en-US"/>
        </w:rPr>
        <w:t xml:space="preserve">Table </w:t>
      </w:r>
      <w:r>
        <w:rPr>
          <w:rFonts w:eastAsiaTheme="minorEastAsia" w:cs="Arial"/>
          <w:b/>
          <w:lang w:val="en-US"/>
        </w:rPr>
        <w:t>II</w:t>
      </w:r>
      <w:r>
        <w:rPr>
          <w:rFonts w:eastAsiaTheme="minorEastAsia" w:cs="Arial" w:hint="eastAsia"/>
          <w:b/>
          <w:lang w:val="en-US"/>
        </w:rPr>
        <w:t>.</w:t>
      </w:r>
      <w:r>
        <w:rPr>
          <w:rFonts w:eastAsiaTheme="minorEastAsia" w:cs="Arial"/>
          <w:b/>
          <w:lang w:val="en-US"/>
        </w:rPr>
        <w:t xml:space="preserve"> DCI design with respect to multi-TTI PUSCH scheduling</w:t>
      </w:r>
      <w:r w:rsidR="00013D27">
        <w:rPr>
          <w:rFonts w:eastAsiaTheme="minorEastAsia" w:cs="Arial"/>
          <w:b/>
          <w:lang w:val="en-US"/>
        </w:rPr>
        <w:t xml:space="preserve"> in NR-U</w:t>
      </w:r>
    </w:p>
    <w:tbl>
      <w:tblPr>
        <w:tblStyle w:val="14"/>
        <w:tblW w:w="10064" w:type="dxa"/>
        <w:tblLayout w:type="fixed"/>
        <w:tblLook w:val="04A0" w:firstRow="1" w:lastRow="0" w:firstColumn="1" w:lastColumn="0" w:noHBand="0" w:noVBand="1"/>
      </w:tblPr>
      <w:tblGrid>
        <w:gridCol w:w="4957"/>
        <w:gridCol w:w="2551"/>
        <w:gridCol w:w="2556"/>
      </w:tblGrid>
      <w:tr w:rsidR="00AF0B2C" w:rsidRPr="00AF0B2C" w14:paraId="37E7D655" w14:textId="77777777" w:rsidTr="00717242">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609BF772" w14:textId="0E6AA817" w:rsidR="00F97D86" w:rsidRPr="00AF0B2C" w:rsidRDefault="00F97D86" w:rsidP="00DE5F2E">
            <w:pPr>
              <w:jc w:val="left"/>
              <w:rPr>
                <w:rFonts w:eastAsia="SimSun"/>
                <w:bCs w:val="0"/>
                <w:color w:val="000000"/>
                <w:szCs w:val="20"/>
                <w:lang w:val="en-US" w:eastAsia="zh-CN"/>
              </w:rPr>
            </w:pPr>
            <w:r w:rsidRPr="00AF0B2C">
              <w:rPr>
                <w:rFonts w:eastAsia="SimSun"/>
                <w:bCs w:val="0"/>
                <w:color w:val="000000"/>
                <w:szCs w:val="20"/>
                <w:lang w:val="en-US"/>
              </w:rPr>
              <w:t>DCI indication</w:t>
            </w:r>
          </w:p>
        </w:tc>
        <w:tc>
          <w:tcPr>
            <w:tcW w:w="2551" w:type="dxa"/>
            <w:vAlign w:val="center"/>
          </w:tcPr>
          <w:p w14:paraId="41383756" w14:textId="77777777" w:rsidR="00717242" w:rsidRDefault="00AF0B2C" w:rsidP="00717242">
            <w:pPr>
              <w:jc w:val="left"/>
              <w:cnfStyle w:val="100000000000" w:firstRow="1" w:lastRow="0" w:firstColumn="0" w:lastColumn="0" w:oddVBand="0" w:evenVBand="0" w:oddHBand="0" w:evenHBand="0" w:firstRowFirstColumn="0" w:firstRowLastColumn="0" w:lastRowFirstColumn="0" w:lastRowLastColumn="0"/>
              <w:rPr>
                <w:rFonts w:eastAsia="SimSun"/>
                <w:color w:val="000000"/>
                <w:szCs w:val="20"/>
              </w:rPr>
            </w:pPr>
            <w:r w:rsidRPr="00AF0B2C">
              <w:rPr>
                <w:rFonts w:eastAsia="SimSun"/>
                <w:color w:val="000000"/>
                <w:szCs w:val="20"/>
              </w:rPr>
              <w:t>PUSCH-</w:t>
            </w:r>
            <w:r w:rsidR="00717242">
              <w:rPr>
                <w:rFonts w:eastAsia="SimSun"/>
                <w:color w:val="000000"/>
                <w:szCs w:val="20"/>
              </w:rPr>
              <w:t>c</w:t>
            </w:r>
            <w:r w:rsidRPr="00AF0B2C">
              <w:rPr>
                <w:rFonts w:eastAsia="SimSun"/>
                <w:color w:val="000000"/>
                <w:szCs w:val="20"/>
              </w:rPr>
              <w:t>ommon/</w:t>
            </w:r>
          </w:p>
          <w:p w14:paraId="5A70A947" w14:textId="24AFA86C" w:rsidR="00F97D86" w:rsidRPr="00AF0B2C" w:rsidRDefault="00AF0B2C" w:rsidP="00717242">
            <w:pPr>
              <w:jc w:val="left"/>
              <w:cnfStyle w:val="100000000000" w:firstRow="1" w:lastRow="0" w:firstColumn="0" w:lastColumn="0" w:oddVBand="0" w:evenVBand="0" w:oddHBand="0" w:evenHBand="0" w:firstRowFirstColumn="0" w:firstRowLastColumn="0" w:lastRowFirstColumn="0" w:lastRowLastColumn="0"/>
              <w:rPr>
                <w:rFonts w:eastAsia="SimSun"/>
                <w:color w:val="000000"/>
                <w:szCs w:val="20"/>
                <w:lang w:eastAsia="zh-CN"/>
              </w:rPr>
            </w:pPr>
            <w:r w:rsidRPr="00AF0B2C">
              <w:rPr>
                <w:rFonts w:eastAsia="SimSun"/>
                <w:color w:val="000000"/>
                <w:szCs w:val="20"/>
              </w:rPr>
              <w:t>PUSCH-specific</w:t>
            </w:r>
          </w:p>
        </w:tc>
        <w:tc>
          <w:tcPr>
            <w:tcW w:w="2556" w:type="dxa"/>
            <w:vAlign w:val="center"/>
          </w:tcPr>
          <w:p w14:paraId="2F1AF2F8" w14:textId="223FA993" w:rsidR="00F97D86" w:rsidRPr="00AF0B2C" w:rsidRDefault="00AF0B2C" w:rsidP="00C41825">
            <w:pPr>
              <w:jc w:val="left"/>
              <w:cnfStyle w:val="100000000000" w:firstRow="1" w:lastRow="0" w:firstColumn="0" w:lastColumn="0" w:oddVBand="0" w:evenVBand="0" w:oddHBand="0" w:evenHBand="0" w:firstRowFirstColumn="0" w:firstRowLastColumn="0" w:lastRowFirstColumn="0" w:lastRowLastColumn="0"/>
              <w:rPr>
                <w:rFonts w:eastAsia="SimSun"/>
                <w:bCs w:val="0"/>
                <w:color w:val="000000"/>
                <w:szCs w:val="20"/>
                <w:lang w:eastAsia="zh-CN"/>
              </w:rPr>
            </w:pPr>
            <w:r>
              <w:rPr>
                <w:rFonts w:eastAsia="SimSun"/>
                <w:color w:val="000000"/>
                <w:szCs w:val="20"/>
              </w:rPr>
              <w:t>Reuse NR Rel-15</w:t>
            </w:r>
            <w:r w:rsidRPr="00AF0B2C">
              <w:rPr>
                <w:rFonts w:eastAsia="SimSun"/>
                <w:color w:val="000000"/>
                <w:szCs w:val="20"/>
              </w:rPr>
              <w:t>/</w:t>
            </w:r>
            <w:r>
              <w:rPr>
                <w:rFonts w:eastAsia="SimSun"/>
                <w:color w:val="000000"/>
                <w:szCs w:val="20"/>
              </w:rPr>
              <w:t>Enhancement</w:t>
            </w:r>
            <w:r w:rsidR="00001C32">
              <w:rPr>
                <w:rFonts w:eastAsia="SimSun"/>
                <w:color w:val="000000"/>
                <w:szCs w:val="20"/>
              </w:rPr>
              <w:t xml:space="preserve"> </w:t>
            </w:r>
            <w:r w:rsidR="00C41825">
              <w:rPr>
                <w:rFonts w:eastAsia="SimSun"/>
                <w:color w:val="000000"/>
                <w:szCs w:val="20"/>
              </w:rPr>
              <w:t>is</w:t>
            </w:r>
            <w:r w:rsidR="00001C32">
              <w:rPr>
                <w:rFonts w:eastAsia="SimSun"/>
                <w:color w:val="000000"/>
                <w:szCs w:val="20"/>
              </w:rPr>
              <w:t xml:space="preserve"> needed</w:t>
            </w:r>
          </w:p>
        </w:tc>
      </w:tr>
      <w:tr w:rsidR="00AF0B2C" w:rsidRPr="00AF0B2C" w14:paraId="0ADFB6AA"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5416443C" w14:textId="0317CC89"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Identifier for DCI formats</w:t>
            </w:r>
          </w:p>
        </w:tc>
        <w:tc>
          <w:tcPr>
            <w:tcW w:w="2551" w:type="dxa"/>
            <w:vAlign w:val="center"/>
          </w:tcPr>
          <w:p w14:paraId="754484F7" w14:textId="30ABE7B6"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60ADE965" w14:textId="4436F8AE"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7D1224C8"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436F4B9C" w14:textId="163354B7"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Carrier indicator</w:t>
            </w:r>
          </w:p>
        </w:tc>
        <w:tc>
          <w:tcPr>
            <w:tcW w:w="2551" w:type="dxa"/>
            <w:vAlign w:val="center"/>
          </w:tcPr>
          <w:p w14:paraId="1FB46DD3" w14:textId="4DE5075C"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67E5FC6F" w14:textId="6A25E1C0"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6B973DF1"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3C1A1387" w14:textId="6BA18BD4"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UL/SUL indicator</w:t>
            </w:r>
          </w:p>
        </w:tc>
        <w:tc>
          <w:tcPr>
            <w:tcW w:w="2551" w:type="dxa"/>
            <w:vAlign w:val="center"/>
          </w:tcPr>
          <w:p w14:paraId="4F6BFA15" w14:textId="665830E2"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7C65E1E0" w14:textId="4A52607C"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0610F7B5"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430323A" w14:textId="1A8A6467"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Bandwidth part indicator</w:t>
            </w:r>
          </w:p>
        </w:tc>
        <w:tc>
          <w:tcPr>
            <w:tcW w:w="2551" w:type="dxa"/>
            <w:vAlign w:val="center"/>
          </w:tcPr>
          <w:p w14:paraId="68038F4B" w14:textId="60582D7C"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6B9D213C" w14:textId="554C57CD"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28D585BE"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53FB8670" w14:textId="0B6B9B0A"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 xml:space="preserve">Frequency domain resource </w:t>
            </w:r>
            <w:r w:rsidR="00127F7A" w:rsidRPr="00AF0B2C">
              <w:rPr>
                <w:rFonts w:ascii="Times New Roman" w:eastAsia="Calibri" w:hAnsi="Times New Roman"/>
                <w:b w:val="0"/>
                <w:bCs w:val="0"/>
                <w:color w:val="000000" w:themeColor="text1"/>
                <w:szCs w:val="22"/>
              </w:rPr>
              <w:t>assignment</w:t>
            </w:r>
          </w:p>
        </w:tc>
        <w:tc>
          <w:tcPr>
            <w:tcW w:w="2551" w:type="dxa"/>
            <w:vAlign w:val="center"/>
          </w:tcPr>
          <w:p w14:paraId="73614C8D" w14:textId="31D5D0A7"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76C2C391" w14:textId="6CD13CBF"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7A85F4D0"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2788B70" w14:textId="1D9E941A"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Frequency hopping flag</w:t>
            </w:r>
          </w:p>
        </w:tc>
        <w:tc>
          <w:tcPr>
            <w:tcW w:w="2551" w:type="dxa"/>
            <w:vAlign w:val="center"/>
          </w:tcPr>
          <w:p w14:paraId="058A111F" w14:textId="72B27201"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CBF860A" w14:textId="32144D18"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14371422"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000DBED6" w14:textId="2C1F86C6"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Modulation and coding scheme</w:t>
            </w:r>
          </w:p>
        </w:tc>
        <w:tc>
          <w:tcPr>
            <w:tcW w:w="2551" w:type="dxa"/>
            <w:vAlign w:val="center"/>
          </w:tcPr>
          <w:p w14:paraId="2A5EC12E" w14:textId="42CC7A50"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025C65A" w14:textId="4FDE662A"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51C6E92C"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00C20FD" w14:textId="29D2EEBD"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TPC command for scheduled PUSCH</w:t>
            </w:r>
          </w:p>
        </w:tc>
        <w:tc>
          <w:tcPr>
            <w:tcW w:w="2551" w:type="dxa"/>
            <w:vAlign w:val="center"/>
          </w:tcPr>
          <w:p w14:paraId="0C5A4C13" w14:textId="397D22E8"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7F253749" w14:textId="220227EF"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2C871A4B"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3B1BFCCF" w14:textId="33BFAA69"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Precoding information and number of layers</w:t>
            </w:r>
          </w:p>
        </w:tc>
        <w:tc>
          <w:tcPr>
            <w:tcW w:w="2551" w:type="dxa"/>
            <w:vAlign w:val="center"/>
          </w:tcPr>
          <w:p w14:paraId="3BBE7022" w14:textId="10B101F0"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3E0A783" w14:textId="47C2CB06"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0AF6D8E4"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7E18A6B9" w14:textId="2B048C78"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Antenna ports</w:t>
            </w:r>
          </w:p>
        </w:tc>
        <w:tc>
          <w:tcPr>
            <w:tcW w:w="2551" w:type="dxa"/>
            <w:vAlign w:val="center"/>
          </w:tcPr>
          <w:p w14:paraId="12C0FA00" w14:textId="215264E7"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0438FF8" w14:textId="16F37ECC"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24A4A220"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4CBCB5ED" w14:textId="1E21E968"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PTRS-DMRS association</w:t>
            </w:r>
          </w:p>
        </w:tc>
        <w:tc>
          <w:tcPr>
            <w:tcW w:w="2551" w:type="dxa"/>
            <w:vAlign w:val="center"/>
          </w:tcPr>
          <w:p w14:paraId="7E9C26A7" w14:textId="70F5B042"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4783C18A" w14:textId="165414E1"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6386E1C0"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40DF34F6" w14:textId="2FAD0D97" w:rsidR="00AF0B2C" w:rsidRPr="00AF0B2C" w:rsidRDefault="00AF0B2C" w:rsidP="00DE5F2E">
            <w:pPr>
              <w:jc w:val="left"/>
              <w:rPr>
                <w:rFonts w:ascii="Times New Roman" w:eastAsia="Calibri" w:hAnsi="Times New Roman"/>
                <w:b w:val="0"/>
                <w:bCs w:val="0"/>
                <w:color w:val="000000" w:themeColor="text1"/>
                <w:szCs w:val="22"/>
              </w:rPr>
            </w:pPr>
            <w:proofErr w:type="spellStart"/>
            <w:r w:rsidRPr="00AF0B2C">
              <w:rPr>
                <w:rFonts w:ascii="Times New Roman" w:eastAsia="Calibri" w:hAnsi="Times New Roman"/>
                <w:b w:val="0"/>
                <w:bCs w:val="0"/>
                <w:color w:val="000000" w:themeColor="text1"/>
                <w:szCs w:val="22"/>
              </w:rPr>
              <w:t>beta_offset</w:t>
            </w:r>
            <w:proofErr w:type="spellEnd"/>
            <w:r w:rsidRPr="00AF0B2C">
              <w:rPr>
                <w:rFonts w:ascii="Times New Roman" w:eastAsia="Calibri" w:hAnsi="Times New Roman"/>
                <w:b w:val="0"/>
                <w:bCs w:val="0"/>
                <w:color w:val="000000" w:themeColor="text1"/>
                <w:szCs w:val="22"/>
              </w:rPr>
              <w:t xml:space="preserve"> indicator</w:t>
            </w:r>
          </w:p>
        </w:tc>
        <w:tc>
          <w:tcPr>
            <w:tcW w:w="2551" w:type="dxa"/>
            <w:vAlign w:val="center"/>
          </w:tcPr>
          <w:p w14:paraId="4DFF9D14" w14:textId="1C77C99E"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6239EEB1" w14:textId="32B1BB21"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72571FF0"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7EF08BD4" w14:textId="1D530E55"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DMRS sequence initialization</w:t>
            </w:r>
          </w:p>
        </w:tc>
        <w:tc>
          <w:tcPr>
            <w:tcW w:w="2551" w:type="dxa"/>
            <w:vAlign w:val="center"/>
          </w:tcPr>
          <w:p w14:paraId="6D314E7B" w14:textId="3A7E6CC5"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79CB84D" w14:textId="6764AE16"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51718E2F"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F70B22D" w14:textId="16599771"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UL-SCH indicator</w:t>
            </w:r>
          </w:p>
        </w:tc>
        <w:tc>
          <w:tcPr>
            <w:tcW w:w="2551" w:type="dxa"/>
            <w:vAlign w:val="center"/>
          </w:tcPr>
          <w:p w14:paraId="11703B99" w14:textId="1F1F8827"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9AB087E" w14:textId="1C777EAD"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31BCDC47"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695E7157" w14:textId="640A8A1F"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lastRenderedPageBreak/>
              <w:t>1</w:t>
            </w:r>
            <w:r w:rsidRPr="00DE5F2E">
              <w:rPr>
                <w:rFonts w:ascii="Times New Roman" w:eastAsia="Calibri" w:hAnsi="Times New Roman"/>
                <w:b w:val="0"/>
                <w:bCs w:val="0"/>
                <w:color w:val="000000" w:themeColor="text1"/>
                <w:szCs w:val="22"/>
                <w:vertAlign w:val="superscript"/>
              </w:rPr>
              <w:t>st</w:t>
            </w:r>
            <w:r w:rsidRPr="00AF0B2C">
              <w:rPr>
                <w:rFonts w:ascii="Times New Roman" w:eastAsia="Calibri" w:hAnsi="Times New Roman"/>
                <w:b w:val="0"/>
                <w:bCs w:val="0"/>
                <w:color w:val="000000" w:themeColor="text1"/>
                <w:szCs w:val="22"/>
              </w:rPr>
              <w:t xml:space="preserve"> downlink assignment index</w:t>
            </w:r>
          </w:p>
        </w:tc>
        <w:tc>
          <w:tcPr>
            <w:tcW w:w="2551" w:type="dxa"/>
            <w:vAlign w:val="center"/>
          </w:tcPr>
          <w:p w14:paraId="672EFA1C" w14:textId="17B6F7B1"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03DE668" w14:textId="2F436FEA"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0CF575AC"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B73F74E" w14:textId="5414EC9E"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2</w:t>
            </w:r>
            <w:r w:rsidRPr="00DE5F2E">
              <w:rPr>
                <w:rFonts w:ascii="Times New Roman" w:eastAsia="Calibri" w:hAnsi="Times New Roman"/>
                <w:b w:val="0"/>
                <w:bCs w:val="0"/>
                <w:color w:val="000000" w:themeColor="text1"/>
                <w:szCs w:val="22"/>
                <w:vertAlign w:val="superscript"/>
              </w:rPr>
              <w:t>nd</w:t>
            </w:r>
            <w:r w:rsidRPr="00AF0B2C">
              <w:rPr>
                <w:rFonts w:ascii="Times New Roman" w:eastAsia="Calibri" w:hAnsi="Times New Roman"/>
                <w:b w:val="0"/>
                <w:bCs w:val="0"/>
                <w:color w:val="000000" w:themeColor="text1"/>
                <w:szCs w:val="22"/>
              </w:rPr>
              <w:t xml:space="preserve"> downlink assignment index</w:t>
            </w:r>
          </w:p>
        </w:tc>
        <w:tc>
          <w:tcPr>
            <w:tcW w:w="2551" w:type="dxa"/>
            <w:vAlign w:val="center"/>
          </w:tcPr>
          <w:p w14:paraId="1AE337D7" w14:textId="61490BA1"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19E1F80B" w14:textId="49293F45"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3104A707"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C2CBE26" w14:textId="27DC619C"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SRS resource indicator</w:t>
            </w:r>
          </w:p>
        </w:tc>
        <w:tc>
          <w:tcPr>
            <w:tcW w:w="2551" w:type="dxa"/>
            <w:vAlign w:val="center"/>
          </w:tcPr>
          <w:p w14:paraId="4B8780C9" w14:textId="4A500085"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286475B7" w14:textId="4E6D1D0C"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63AB317D"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BE26E9C" w14:textId="4C996C1F"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SRS request</w:t>
            </w:r>
          </w:p>
        </w:tc>
        <w:tc>
          <w:tcPr>
            <w:tcW w:w="2551" w:type="dxa"/>
            <w:vAlign w:val="center"/>
          </w:tcPr>
          <w:p w14:paraId="28BA1ABF" w14:textId="7A30D0C5"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06A0D8D6" w14:textId="4B002D2D"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AF0B2C" w:rsidRPr="00AF0B2C" w14:paraId="2B982315" w14:textId="77777777" w:rsidTr="00717242">
        <w:trPr>
          <w:trHeight w:val="274"/>
        </w:trPr>
        <w:tc>
          <w:tcPr>
            <w:cnfStyle w:val="001000000000" w:firstRow="0" w:lastRow="0" w:firstColumn="1" w:lastColumn="0" w:oddVBand="0" w:evenVBand="0" w:oddHBand="0" w:evenHBand="0" w:firstRowFirstColumn="0" w:firstRowLastColumn="0" w:lastRowFirstColumn="0" w:lastRowLastColumn="0"/>
            <w:tcW w:w="4957" w:type="dxa"/>
            <w:vAlign w:val="center"/>
          </w:tcPr>
          <w:p w14:paraId="234BF33A" w14:textId="34D5C1EC" w:rsidR="00AF0B2C" w:rsidRPr="00AF0B2C" w:rsidRDefault="00AF0B2C" w:rsidP="00DE5F2E">
            <w:pPr>
              <w:jc w:val="left"/>
              <w:rPr>
                <w:rFonts w:ascii="Times New Roman" w:eastAsia="Calibri" w:hAnsi="Times New Roman"/>
                <w:b w:val="0"/>
                <w:bCs w:val="0"/>
                <w:color w:val="000000" w:themeColor="text1"/>
                <w:szCs w:val="22"/>
              </w:rPr>
            </w:pPr>
            <w:r w:rsidRPr="00AF0B2C">
              <w:rPr>
                <w:rFonts w:ascii="Times New Roman" w:eastAsia="Calibri" w:hAnsi="Times New Roman"/>
                <w:b w:val="0"/>
                <w:bCs w:val="0"/>
                <w:color w:val="000000" w:themeColor="text1"/>
                <w:szCs w:val="22"/>
              </w:rPr>
              <w:t>CSI request</w:t>
            </w:r>
          </w:p>
        </w:tc>
        <w:tc>
          <w:tcPr>
            <w:tcW w:w="2551" w:type="dxa"/>
            <w:vAlign w:val="center"/>
          </w:tcPr>
          <w:p w14:paraId="33BEB2E4" w14:textId="3DC60955"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olor w:val="000000" w:themeColor="text1"/>
                <w:szCs w:val="22"/>
              </w:rPr>
            </w:pPr>
            <w:r w:rsidRPr="00AF0B2C">
              <w:rPr>
                <w:rFonts w:eastAsia="SimSun"/>
                <w:color w:val="000000"/>
                <w:szCs w:val="20"/>
              </w:rPr>
              <w:t>PUSCH-common</w:t>
            </w:r>
          </w:p>
        </w:tc>
        <w:tc>
          <w:tcPr>
            <w:tcW w:w="2556" w:type="dxa"/>
            <w:vAlign w:val="center"/>
          </w:tcPr>
          <w:p w14:paraId="35E19EDC" w14:textId="60D1ECB0" w:rsidR="00AF0B2C"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lang w:eastAsia="zh-CN"/>
              </w:rPr>
            </w:pPr>
            <w:r>
              <w:rPr>
                <w:rFonts w:eastAsia="SimSun"/>
                <w:color w:val="000000"/>
                <w:szCs w:val="20"/>
              </w:rPr>
              <w:t>Reuse NR Rel-15</w:t>
            </w:r>
          </w:p>
        </w:tc>
      </w:tr>
      <w:tr w:rsidR="00DE5F2E" w:rsidRPr="00AF0B2C" w14:paraId="1EC16641" w14:textId="77777777" w:rsidTr="006E50CE">
        <w:trPr>
          <w:trHeight w:val="274"/>
        </w:trPr>
        <w:tc>
          <w:tcPr>
            <w:cnfStyle w:val="001000000000" w:firstRow="0" w:lastRow="0" w:firstColumn="1" w:lastColumn="0" w:oddVBand="0" w:evenVBand="0" w:oddHBand="0" w:evenHBand="0" w:firstRowFirstColumn="0" w:firstRowLastColumn="0" w:lastRowFirstColumn="0" w:lastRowLastColumn="0"/>
            <w:tcW w:w="4957" w:type="dxa"/>
            <w:shd w:val="clear" w:color="auto" w:fill="C6D9F1" w:themeFill="text2" w:themeFillTint="33"/>
            <w:vAlign w:val="center"/>
          </w:tcPr>
          <w:p w14:paraId="31E45ABA" w14:textId="0C83A91D" w:rsidR="00DE5F2E" w:rsidRPr="00DE5F2E" w:rsidRDefault="00DE5F2E" w:rsidP="00717242">
            <w:pPr>
              <w:jc w:val="left"/>
              <w:rPr>
                <w:rFonts w:eastAsia="SimSun"/>
                <w:b w:val="0"/>
                <w:bCs w:val="0"/>
                <w:color w:val="000000"/>
                <w:szCs w:val="20"/>
              </w:rPr>
            </w:pPr>
            <w:r w:rsidRPr="00DE5F2E">
              <w:rPr>
                <w:rFonts w:eastAsia="SimSun"/>
                <w:b w:val="0"/>
                <w:bCs w:val="0"/>
                <w:color w:val="000000"/>
                <w:szCs w:val="20"/>
              </w:rPr>
              <w:t xml:space="preserve">LBT related </w:t>
            </w:r>
            <w:r w:rsidR="00717242">
              <w:rPr>
                <w:rFonts w:eastAsia="SimSun"/>
                <w:b w:val="0"/>
                <w:bCs w:val="0"/>
                <w:color w:val="000000"/>
                <w:szCs w:val="20"/>
              </w:rPr>
              <w:t>indications</w:t>
            </w:r>
            <w:r w:rsidRPr="00DE5F2E">
              <w:rPr>
                <w:rFonts w:eastAsia="SimSun"/>
                <w:b w:val="0"/>
                <w:bCs w:val="0"/>
                <w:color w:val="000000"/>
                <w:szCs w:val="20"/>
              </w:rPr>
              <w:t xml:space="preserve"> (e.g., LBT type and priority class)</w:t>
            </w:r>
          </w:p>
        </w:tc>
        <w:tc>
          <w:tcPr>
            <w:tcW w:w="2551" w:type="dxa"/>
            <w:shd w:val="clear" w:color="auto" w:fill="C6D9F1" w:themeFill="text2" w:themeFillTint="33"/>
            <w:vAlign w:val="center"/>
          </w:tcPr>
          <w:p w14:paraId="20794C9E" w14:textId="7D0557E9" w:rsidR="00DE5F2E"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PUSCH-common</w:t>
            </w:r>
          </w:p>
        </w:tc>
        <w:tc>
          <w:tcPr>
            <w:tcW w:w="2556" w:type="dxa"/>
            <w:shd w:val="clear" w:color="auto" w:fill="C6D9F1" w:themeFill="text2" w:themeFillTint="33"/>
            <w:vAlign w:val="center"/>
          </w:tcPr>
          <w:p w14:paraId="687D01F8" w14:textId="35CAF1DA" w:rsidR="00DE5F2E" w:rsidRDefault="00001C32" w:rsidP="00C41825">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 xml:space="preserve">Enhancement </w:t>
            </w:r>
            <w:r w:rsidR="00C41825">
              <w:rPr>
                <w:rFonts w:eastAsia="SimSun"/>
                <w:color w:val="000000"/>
                <w:szCs w:val="20"/>
              </w:rPr>
              <w:t>is</w:t>
            </w:r>
            <w:r>
              <w:rPr>
                <w:rFonts w:eastAsia="SimSun"/>
                <w:color w:val="000000"/>
                <w:szCs w:val="20"/>
              </w:rPr>
              <w:t xml:space="preserve"> needed</w:t>
            </w:r>
          </w:p>
        </w:tc>
      </w:tr>
      <w:tr w:rsidR="00DE5F2E" w:rsidRPr="00AF0B2C" w14:paraId="1C8FD78E" w14:textId="77777777" w:rsidTr="006E50CE">
        <w:trPr>
          <w:trHeight w:val="274"/>
        </w:trPr>
        <w:tc>
          <w:tcPr>
            <w:cnfStyle w:val="001000000000" w:firstRow="0" w:lastRow="0" w:firstColumn="1" w:lastColumn="0" w:oddVBand="0" w:evenVBand="0" w:oddHBand="0" w:evenHBand="0" w:firstRowFirstColumn="0" w:firstRowLastColumn="0" w:lastRowFirstColumn="0" w:lastRowLastColumn="0"/>
            <w:tcW w:w="4957" w:type="dxa"/>
            <w:shd w:val="clear" w:color="auto" w:fill="C6D9F1" w:themeFill="text2" w:themeFillTint="33"/>
            <w:vAlign w:val="center"/>
          </w:tcPr>
          <w:p w14:paraId="5E305604" w14:textId="6472E2AD" w:rsidR="00DE5F2E" w:rsidRPr="00DE5F2E" w:rsidRDefault="00DE5F2E" w:rsidP="002C28F0">
            <w:pPr>
              <w:jc w:val="left"/>
              <w:rPr>
                <w:rFonts w:eastAsia="SimSun"/>
                <w:b w:val="0"/>
                <w:bCs w:val="0"/>
                <w:color w:val="000000"/>
                <w:szCs w:val="20"/>
              </w:rPr>
            </w:pPr>
            <w:r w:rsidRPr="00DE5F2E">
              <w:rPr>
                <w:rFonts w:eastAsia="SimSun"/>
                <w:b w:val="0"/>
                <w:bCs w:val="0"/>
                <w:color w:val="000000"/>
                <w:szCs w:val="20"/>
              </w:rPr>
              <w:t xml:space="preserve">Time domain resource </w:t>
            </w:r>
            <w:r w:rsidR="00127F7A" w:rsidRPr="00AF0B2C">
              <w:rPr>
                <w:rFonts w:ascii="Times New Roman" w:eastAsia="Calibri" w:hAnsi="Times New Roman"/>
                <w:b w:val="0"/>
                <w:bCs w:val="0"/>
                <w:color w:val="000000" w:themeColor="text1"/>
                <w:szCs w:val="22"/>
              </w:rPr>
              <w:t>assignment</w:t>
            </w:r>
          </w:p>
        </w:tc>
        <w:tc>
          <w:tcPr>
            <w:tcW w:w="2551" w:type="dxa"/>
            <w:shd w:val="clear" w:color="auto" w:fill="C6D9F1" w:themeFill="text2" w:themeFillTint="33"/>
            <w:vAlign w:val="center"/>
          </w:tcPr>
          <w:p w14:paraId="7F60C49F" w14:textId="133F0395" w:rsidR="00DE5F2E"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PUSCH-specific</w:t>
            </w:r>
          </w:p>
        </w:tc>
        <w:tc>
          <w:tcPr>
            <w:tcW w:w="2556" w:type="dxa"/>
            <w:shd w:val="clear" w:color="auto" w:fill="C6D9F1" w:themeFill="text2" w:themeFillTint="33"/>
            <w:vAlign w:val="center"/>
          </w:tcPr>
          <w:p w14:paraId="3E63FA8D" w14:textId="008C0BD2" w:rsidR="00DE5F2E" w:rsidRDefault="00001C32"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 xml:space="preserve">Enhancement </w:t>
            </w:r>
            <w:r w:rsidR="00C41825">
              <w:rPr>
                <w:rFonts w:eastAsia="SimSun"/>
                <w:color w:val="000000"/>
                <w:szCs w:val="20"/>
              </w:rPr>
              <w:t xml:space="preserve">is </w:t>
            </w:r>
            <w:r>
              <w:rPr>
                <w:rFonts w:eastAsia="SimSun"/>
                <w:color w:val="000000"/>
                <w:szCs w:val="20"/>
              </w:rPr>
              <w:t>needed</w:t>
            </w:r>
          </w:p>
        </w:tc>
      </w:tr>
      <w:tr w:rsidR="00DE5F2E" w:rsidRPr="00AF0B2C" w14:paraId="36968107" w14:textId="77777777" w:rsidTr="006E50CE">
        <w:trPr>
          <w:trHeight w:val="274"/>
        </w:trPr>
        <w:tc>
          <w:tcPr>
            <w:cnfStyle w:val="001000000000" w:firstRow="0" w:lastRow="0" w:firstColumn="1" w:lastColumn="0" w:oddVBand="0" w:evenVBand="0" w:oddHBand="0" w:evenHBand="0" w:firstRowFirstColumn="0" w:firstRowLastColumn="0" w:lastRowFirstColumn="0" w:lastRowLastColumn="0"/>
            <w:tcW w:w="4957" w:type="dxa"/>
            <w:shd w:val="clear" w:color="auto" w:fill="C6D9F1" w:themeFill="text2" w:themeFillTint="33"/>
            <w:vAlign w:val="center"/>
          </w:tcPr>
          <w:p w14:paraId="1731F06C" w14:textId="52E91163" w:rsidR="00DE5F2E" w:rsidRPr="00DE5F2E" w:rsidRDefault="00717242" w:rsidP="006451BB">
            <w:pPr>
              <w:jc w:val="left"/>
              <w:rPr>
                <w:rFonts w:eastAsia="SimSun"/>
                <w:b w:val="0"/>
                <w:bCs w:val="0"/>
                <w:color w:val="000000"/>
                <w:szCs w:val="20"/>
              </w:rPr>
            </w:pPr>
            <w:r>
              <w:rPr>
                <w:rFonts w:eastAsia="SimSun"/>
                <w:b w:val="0"/>
                <w:bCs w:val="0"/>
                <w:color w:val="000000"/>
                <w:szCs w:val="20"/>
              </w:rPr>
              <w:t xml:space="preserve">HARQ process </w:t>
            </w:r>
            <w:r w:rsidR="006451BB">
              <w:rPr>
                <w:rFonts w:eastAsia="SimSun"/>
                <w:b w:val="0"/>
                <w:bCs w:val="0"/>
                <w:color w:val="000000"/>
                <w:szCs w:val="20"/>
              </w:rPr>
              <w:t>ID</w:t>
            </w:r>
          </w:p>
        </w:tc>
        <w:tc>
          <w:tcPr>
            <w:tcW w:w="2551" w:type="dxa"/>
            <w:shd w:val="clear" w:color="auto" w:fill="C6D9F1" w:themeFill="text2" w:themeFillTint="33"/>
            <w:vAlign w:val="center"/>
          </w:tcPr>
          <w:p w14:paraId="71E123B7" w14:textId="1C56E2B0" w:rsidR="00DE5F2E"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PUSCH-specific</w:t>
            </w:r>
          </w:p>
        </w:tc>
        <w:tc>
          <w:tcPr>
            <w:tcW w:w="2556" w:type="dxa"/>
            <w:shd w:val="clear" w:color="auto" w:fill="C6D9F1" w:themeFill="text2" w:themeFillTint="33"/>
            <w:vAlign w:val="center"/>
          </w:tcPr>
          <w:p w14:paraId="6524246E" w14:textId="0D7AEC19" w:rsidR="00DE5F2E" w:rsidRDefault="00001C32"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 xml:space="preserve">Enhancement </w:t>
            </w:r>
            <w:r w:rsidR="00C41825">
              <w:rPr>
                <w:rFonts w:eastAsia="SimSun"/>
                <w:color w:val="000000"/>
                <w:szCs w:val="20"/>
              </w:rPr>
              <w:t xml:space="preserve">is </w:t>
            </w:r>
            <w:r>
              <w:rPr>
                <w:rFonts w:eastAsia="SimSun"/>
                <w:color w:val="000000"/>
                <w:szCs w:val="20"/>
              </w:rPr>
              <w:t>needed</w:t>
            </w:r>
          </w:p>
        </w:tc>
      </w:tr>
      <w:tr w:rsidR="00DE5F2E" w:rsidRPr="00AF0B2C" w14:paraId="5F688475" w14:textId="77777777" w:rsidTr="006E50CE">
        <w:trPr>
          <w:trHeight w:val="274"/>
        </w:trPr>
        <w:tc>
          <w:tcPr>
            <w:cnfStyle w:val="001000000000" w:firstRow="0" w:lastRow="0" w:firstColumn="1" w:lastColumn="0" w:oddVBand="0" w:evenVBand="0" w:oddHBand="0" w:evenHBand="0" w:firstRowFirstColumn="0" w:firstRowLastColumn="0" w:lastRowFirstColumn="0" w:lastRowLastColumn="0"/>
            <w:tcW w:w="4957" w:type="dxa"/>
            <w:shd w:val="clear" w:color="auto" w:fill="C6D9F1" w:themeFill="text2" w:themeFillTint="33"/>
            <w:vAlign w:val="center"/>
          </w:tcPr>
          <w:p w14:paraId="1496F674" w14:textId="379FA31E" w:rsidR="00DE5F2E" w:rsidRPr="00DE5F2E" w:rsidRDefault="00C816A5" w:rsidP="00DE5F2E">
            <w:pPr>
              <w:jc w:val="left"/>
              <w:rPr>
                <w:rFonts w:eastAsia="SimSun"/>
                <w:b w:val="0"/>
                <w:bCs w:val="0"/>
                <w:color w:val="000000"/>
                <w:szCs w:val="20"/>
              </w:rPr>
            </w:pPr>
            <w:r>
              <w:rPr>
                <w:rFonts w:eastAsia="SimSun"/>
                <w:b w:val="0"/>
                <w:bCs w:val="0"/>
                <w:color w:val="000000"/>
                <w:szCs w:val="20"/>
              </w:rPr>
              <w:t>Retransmission i</w:t>
            </w:r>
            <w:r w:rsidR="00DE5F2E" w:rsidRPr="00DE5F2E">
              <w:rPr>
                <w:rFonts w:eastAsia="SimSun"/>
                <w:b w:val="0"/>
                <w:bCs w:val="0"/>
                <w:color w:val="000000"/>
                <w:szCs w:val="20"/>
              </w:rPr>
              <w:t>ndication (</w:t>
            </w:r>
            <w:r w:rsidR="00DE5F2E">
              <w:rPr>
                <w:rFonts w:eastAsia="SimSun"/>
                <w:b w:val="0"/>
                <w:bCs w:val="0"/>
                <w:color w:val="000000"/>
                <w:szCs w:val="20"/>
              </w:rPr>
              <w:t xml:space="preserve">e.g., </w:t>
            </w:r>
            <w:r w:rsidR="00DE5F2E" w:rsidRPr="00DE5F2E">
              <w:rPr>
                <w:rFonts w:eastAsia="SimSun"/>
                <w:b w:val="0"/>
                <w:bCs w:val="0"/>
                <w:color w:val="000000"/>
                <w:szCs w:val="20"/>
              </w:rPr>
              <w:t>NDI and CBGTI</w:t>
            </w:r>
            <w:r w:rsidR="00DE5F2E">
              <w:rPr>
                <w:rFonts w:eastAsia="SimSun"/>
                <w:b w:val="0"/>
                <w:bCs w:val="0"/>
                <w:color w:val="000000"/>
                <w:szCs w:val="20"/>
              </w:rPr>
              <w:t xml:space="preserve"> in </w:t>
            </w:r>
            <w:r w:rsidR="00717242">
              <w:rPr>
                <w:rFonts w:eastAsia="SimSun"/>
                <w:b w:val="0"/>
                <w:bCs w:val="0"/>
                <w:color w:val="000000"/>
                <w:szCs w:val="20"/>
              </w:rPr>
              <w:t>NR</w:t>
            </w:r>
            <w:r w:rsidR="00DE5F2E" w:rsidRPr="00DE5F2E">
              <w:rPr>
                <w:rFonts w:eastAsia="SimSun"/>
                <w:b w:val="0"/>
                <w:bCs w:val="0"/>
                <w:color w:val="000000"/>
                <w:szCs w:val="20"/>
              </w:rPr>
              <w:t>)</w:t>
            </w:r>
          </w:p>
        </w:tc>
        <w:tc>
          <w:tcPr>
            <w:tcW w:w="2551" w:type="dxa"/>
            <w:shd w:val="clear" w:color="auto" w:fill="C6D9F1" w:themeFill="text2" w:themeFillTint="33"/>
            <w:vAlign w:val="center"/>
          </w:tcPr>
          <w:p w14:paraId="7E7978C8" w14:textId="4C434DC8" w:rsidR="00DE5F2E"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PUSCH-specific</w:t>
            </w:r>
          </w:p>
        </w:tc>
        <w:tc>
          <w:tcPr>
            <w:tcW w:w="2556" w:type="dxa"/>
            <w:shd w:val="clear" w:color="auto" w:fill="C6D9F1" w:themeFill="text2" w:themeFillTint="33"/>
            <w:vAlign w:val="center"/>
          </w:tcPr>
          <w:p w14:paraId="151B9D26" w14:textId="4E72B9B8" w:rsidR="00DE5F2E" w:rsidRDefault="00001C32"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 xml:space="preserve">Enhancement </w:t>
            </w:r>
            <w:r w:rsidR="00C41825">
              <w:rPr>
                <w:rFonts w:eastAsia="SimSun"/>
                <w:color w:val="000000"/>
                <w:szCs w:val="20"/>
              </w:rPr>
              <w:t xml:space="preserve">is </w:t>
            </w:r>
            <w:r>
              <w:rPr>
                <w:rFonts w:eastAsia="SimSun"/>
                <w:color w:val="000000"/>
                <w:szCs w:val="20"/>
              </w:rPr>
              <w:t>needed</w:t>
            </w:r>
          </w:p>
        </w:tc>
      </w:tr>
      <w:tr w:rsidR="00DE5F2E" w:rsidRPr="00AF0B2C" w14:paraId="5DA9628D" w14:textId="77777777" w:rsidTr="006E50CE">
        <w:trPr>
          <w:trHeight w:val="274"/>
        </w:trPr>
        <w:tc>
          <w:tcPr>
            <w:cnfStyle w:val="001000000000" w:firstRow="0" w:lastRow="0" w:firstColumn="1" w:lastColumn="0" w:oddVBand="0" w:evenVBand="0" w:oddHBand="0" w:evenHBand="0" w:firstRowFirstColumn="0" w:firstRowLastColumn="0" w:lastRowFirstColumn="0" w:lastRowLastColumn="0"/>
            <w:tcW w:w="4957" w:type="dxa"/>
            <w:shd w:val="clear" w:color="auto" w:fill="C6D9F1" w:themeFill="text2" w:themeFillTint="33"/>
            <w:vAlign w:val="center"/>
          </w:tcPr>
          <w:p w14:paraId="5FEE54B3" w14:textId="350FFCAE" w:rsidR="00DE5F2E" w:rsidRPr="00DE5F2E" w:rsidRDefault="00717242" w:rsidP="00DE5F2E">
            <w:pPr>
              <w:jc w:val="left"/>
              <w:rPr>
                <w:rFonts w:eastAsia="SimSun"/>
                <w:b w:val="0"/>
                <w:bCs w:val="0"/>
                <w:color w:val="000000"/>
                <w:szCs w:val="20"/>
              </w:rPr>
            </w:pPr>
            <w:r w:rsidRPr="00DE5F2E">
              <w:rPr>
                <w:rFonts w:eastAsia="SimSun"/>
                <w:b w:val="0"/>
                <w:bCs w:val="0"/>
                <w:color w:val="000000"/>
                <w:szCs w:val="20"/>
              </w:rPr>
              <w:t>R</w:t>
            </w:r>
            <w:r>
              <w:rPr>
                <w:rFonts w:eastAsia="SimSun"/>
                <w:b w:val="0"/>
                <w:bCs w:val="0"/>
                <w:color w:val="000000"/>
                <w:szCs w:val="20"/>
              </w:rPr>
              <w:t>edundancy version</w:t>
            </w:r>
          </w:p>
        </w:tc>
        <w:tc>
          <w:tcPr>
            <w:tcW w:w="2551" w:type="dxa"/>
            <w:shd w:val="clear" w:color="auto" w:fill="C6D9F1" w:themeFill="text2" w:themeFillTint="33"/>
            <w:vAlign w:val="center"/>
          </w:tcPr>
          <w:p w14:paraId="553449F7" w14:textId="4D0BD54F" w:rsidR="00DE5F2E" w:rsidRPr="00AF0B2C" w:rsidRDefault="00DE5F2E"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PUSCH-specific</w:t>
            </w:r>
          </w:p>
        </w:tc>
        <w:tc>
          <w:tcPr>
            <w:tcW w:w="2556" w:type="dxa"/>
            <w:shd w:val="clear" w:color="auto" w:fill="C6D9F1" w:themeFill="text2" w:themeFillTint="33"/>
            <w:vAlign w:val="center"/>
          </w:tcPr>
          <w:p w14:paraId="52067AFF" w14:textId="562E6F5A" w:rsidR="00DE5F2E" w:rsidRDefault="00001C32" w:rsidP="00DE5F2E">
            <w:pPr>
              <w:jc w:val="left"/>
              <w:cnfStyle w:val="000000000000" w:firstRow="0" w:lastRow="0" w:firstColumn="0" w:lastColumn="0" w:oddVBand="0" w:evenVBand="0" w:oddHBand="0" w:evenHBand="0" w:firstRowFirstColumn="0" w:firstRowLastColumn="0" w:lastRowFirstColumn="0" w:lastRowLastColumn="0"/>
              <w:rPr>
                <w:rFonts w:eastAsia="SimSun"/>
                <w:color w:val="000000"/>
                <w:szCs w:val="20"/>
              </w:rPr>
            </w:pPr>
            <w:r>
              <w:rPr>
                <w:rFonts w:eastAsia="SimSun"/>
                <w:color w:val="000000"/>
                <w:szCs w:val="20"/>
              </w:rPr>
              <w:t xml:space="preserve">Enhancement </w:t>
            </w:r>
            <w:r w:rsidR="00C41825">
              <w:rPr>
                <w:rFonts w:eastAsia="SimSun"/>
                <w:color w:val="000000"/>
                <w:szCs w:val="20"/>
              </w:rPr>
              <w:t xml:space="preserve">is </w:t>
            </w:r>
            <w:r>
              <w:rPr>
                <w:rFonts w:eastAsia="SimSun"/>
                <w:color w:val="000000"/>
                <w:szCs w:val="20"/>
              </w:rPr>
              <w:t>needed</w:t>
            </w:r>
          </w:p>
        </w:tc>
      </w:tr>
    </w:tbl>
    <w:p w14:paraId="6F76ED9C" w14:textId="7C1513F7" w:rsidR="00F97D86" w:rsidRDefault="00DE5F2E" w:rsidP="00033769">
      <w:pPr>
        <w:spacing w:before="240"/>
        <w:rPr>
          <w:rFonts w:eastAsia="SimSun"/>
          <w:color w:val="000000"/>
          <w:szCs w:val="20"/>
        </w:rPr>
      </w:pPr>
      <w:r w:rsidRPr="00C41825">
        <w:rPr>
          <w:rFonts w:eastAsiaTheme="minorEastAsia" w:cs="Arial"/>
          <w:lang w:val="en-US"/>
        </w:rPr>
        <w:t>In the followings, we provide our views on</w:t>
      </w:r>
      <w:r w:rsidR="00505288">
        <w:rPr>
          <w:rFonts w:eastAsiaTheme="minorEastAsia" w:cs="Arial"/>
          <w:lang w:val="en-US"/>
        </w:rPr>
        <w:t xml:space="preserve"> the enha</w:t>
      </w:r>
      <w:r w:rsidR="00505288" w:rsidRPr="00505288">
        <w:rPr>
          <w:rFonts w:eastAsiaTheme="minorEastAsia" w:cs="Arial"/>
          <w:lang w:val="en-US"/>
        </w:rPr>
        <w:t>n</w:t>
      </w:r>
      <w:r w:rsidR="00505288">
        <w:rPr>
          <w:rFonts w:eastAsiaTheme="minorEastAsia" w:cs="Arial"/>
          <w:lang w:val="en-US"/>
        </w:rPr>
        <w:t xml:space="preserve">cements to </w:t>
      </w:r>
      <w:r w:rsidR="00505288" w:rsidRPr="00505288">
        <w:rPr>
          <w:rFonts w:eastAsiaTheme="minorEastAsia" w:cs="Arial" w:hint="eastAsia"/>
          <w:lang w:val="en-US"/>
        </w:rPr>
        <w:t>t</w:t>
      </w:r>
      <w:r w:rsidR="00505288" w:rsidRPr="00505288">
        <w:rPr>
          <w:rFonts w:eastAsiaTheme="minorEastAsia" w:cs="Arial"/>
          <w:lang w:val="en-US"/>
        </w:rPr>
        <w:t>ime domain resource assignment</w:t>
      </w:r>
      <w:r w:rsidR="00505288">
        <w:rPr>
          <w:rFonts w:eastAsiaTheme="minorEastAsia" w:cs="Arial"/>
          <w:lang w:val="en-US"/>
        </w:rPr>
        <w:t xml:space="preserve">, </w:t>
      </w:r>
      <w:r w:rsidR="00505288" w:rsidRPr="00505288">
        <w:rPr>
          <w:rFonts w:eastAsiaTheme="minorEastAsia" w:cs="Arial"/>
          <w:lang w:val="en-US"/>
        </w:rPr>
        <w:t>HARQ process ID</w:t>
      </w:r>
      <w:r w:rsidR="00505288">
        <w:rPr>
          <w:rFonts w:eastAsiaTheme="minorEastAsia" w:cs="Arial"/>
          <w:lang w:val="en-US"/>
        </w:rPr>
        <w:t>, and r</w:t>
      </w:r>
      <w:r w:rsidR="00505288" w:rsidRPr="00505288">
        <w:rPr>
          <w:rFonts w:eastAsiaTheme="minorEastAsia" w:cs="Arial"/>
          <w:lang w:val="en-US"/>
        </w:rPr>
        <w:t>etransmission indication</w:t>
      </w:r>
      <w:r w:rsidR="00563D88">
        <w:rPr>
          <w:rFonts w:eastAsiaTheme="minorEastAsia" w:cs="Arial"/>
          <w:lang w:val="en-US"/>
        </w:rPr>
        <w:t xml:space="preserve"> for multi-TTI PUSCH scheduling:</w:t>
      </w:r>
    </w:p>
    <w:p w14:paraId="56C63D5B" w14:textId="441EAE0B" w:rsidR="002C28F0" w:rsidRPr="00325002" w:rsidRDefault="002C28F0" w:rsidP="00127F7A">
      <w:pPr>
        <w:pStyle w:val="3"/>
        <w:numPr>
          <w:ilvl w:val="0"/>
          <w:numId w:val="45"/>
        </w:numPr>
        <w:rPr>
          <w:rFonts w:cs="Arial"/>
        </w:rPr>
      </w:pPr>
      <w:r w:rsidRPr="002C28F0">
        <w:rPr>
          <w:rFonts w:eastAsia="Times New Roman" w:cs="Arial"/>
          <w:color w:val="000000" w:themeColor="text1"/>
          <w:kern w:val="2"/>
          <w:lang w:eastAsia="zh-CN"/>
        </w:rPr>
        <w:t xml:space="preserve">Time domain resource </w:t>
      </w:r>
      <w:r w:rsidR="00127F7A" w:rsidRPr="00127F7A">
        <w:rPr>
          <w:rFonts w:eastAsia="Times New Roman" w:cs="Arial"/>
          <w:color w:val="000000" w:themeColor="text1"/>
          <w:kern w:val="2"/>
          <w:lang w:eastAsia="zh-CN"/>
        </w:rPr>
        <w:t>assignment</w:t>
      </w:r>
    </w:p>
    <w:p w14:paraId="2727EADD" w14:textId="4CBC8CED" w:rsidR="00FB4CDD" w:rsidRDefault="0065284E" w:rsidP="00033769">
      <w:pPr>
        <w:spacing w:before="240"/>
        <w:rPr>
          <w:kern w:val="2"/>
          <w:lang w:eastAsia="zh-CN"/>
        </w:rPr>
      </w:pPr>
      <w:r>
        <w:rPr>
          <w:rFonts w:eastAsia="新細明體" w:cs="Arial"/>
          <w:lang w:val="en-US" w:eastAsia="zh-TW"/>
        </w:rPr>
        <w:t xml:space="preserve">Similar to </w:t>
      </w:r>
      <w:r w:rsidR="003F77C5">
        <w:rPr>
          <w:rFonts w:eastAsia="新細明體" w:cs="Arial"/>
          <w:lang w:val="en-US" w:eastAsia="zh-TW"/>
        </w:rPr>
        <w:t xml:space="preserve">the </w:t>
      </w:r>
      <w:r w:rsidR="00A54951">
        <w:rPr>
          <w:rFonts w:eastAsia="新細明體" w:cs="Arial"/>
          <w:lang w:val="en-US" w:eastAsia="zh-TW"/>
        </w:rPr>
        <w:t xml:space="preserve">DCI </w:t>
      </w:r>
      <w:r>
        <w:rPr>
          <w:rFonts w:eastAsiaTheme="minorEastAsia" w:cs="Arial"/>
          <w:lang w:val="en-US"/>
        </w:rPr>
        <w:t>design for</w:t>
      </w:r>
      <w:r w:rsidR="00D93603">
        <w:rPr>
          <w:rFonts w:eastAsiaTheme="minorEastAsia" w:cs="Arial"/>
          <w:lang w:val="en-US"/>
        </w:rPr>
        <w:t xml:space="preserve"> </w:t>
      </w:r>
      <w:r w:rsidR="00D93603">
        <w:rPr>
          <w:szCs w:val="22"/>
          <w:lang w:eastAsia="x-none"/>
        </w:rPr>
        <w:t>multi-subframe scheduling</w:t>
      </w:r>
      <w:r w:rsidR="003F77C5">
        <w:rPr>
          <w:rFonts w:eastAsiaTheme="minorEastAsia" w:cs="Arial"/>
          <w:lang w:val="en-US"/>
        </w:rPr>
        <w:t xml:space="preserve"> </w:t>
      </w:r>
      <w:r w:rsidR="00D93603">
        <w:rPr>
          <w:rFonts w:eastAsiaTheme="minorEastAsia" w:cs="Arial"/>
          <w:lang w:val="en-US"/>
        </w:rPr>
        <w:t>(</w:t>
      </w:r>
      <w:r w:rsidR="003F77C5">
        <w:rPr>
          <w:rFonts w:eastAsiaTheme="minorEastAsia" w:cs="Arial"/>
          <w:lang w:val="en-US"/>
        </w:rPr>
        <w:t>DCI</w:t>
      </w:r>
      <w:r>
        <w:rPr>
          <w:rFonts w:eastAsiaTheme="minorEastAsia" w:cs="Arial"/>
          <w:lang w:val="en-US"/>
        </w:rPr>
        <w:t xml:space="preserve"> format 0B/4B</w:t>
      </w:r>
      <w:r w:rsidR="00D93603">
        <w:rPr>
          <w:rFonts w:eastAsiaTheme="minorEastAsia" w:cs="Arial"/>
          <w:lang w:val="en-US"/>
        </w:rPr>
        <w:t>)</w:t>
      </w:r>
      <w:r>
        <w:rPr>
          <w:rFonts w:eastAsiaTheme="minorEastAsia" w:cs="Arial" w:hint="eastAsia"/>
          <w:lang w:val="en-US"/>
        </w:rPr>
        <w:t xml:space="preserve"> in </w:t>
      </w:r>
      <w:r>
        <w:rPr>
          <w:rFonts w:eastAsia="新細明體" w:cs="Arial"/>
          <w:lang w:val="en-US" w:eastAsia="zh-TW"/>
        </w:rPr>
        <w:t>LTE-LAA, t</w:t>
      </w:r>
      <w:r w:rsidRPr="0065284E">
        <w:rPr>
          <w:rFonts w:eastAsia="新細明體" w:cs="Arial"/>
          <w:lang w:val="en-US" w:eastAsia="zh-TW"/>
        </w:rPr>
        <w:t xml:space="preserve">he </w:t>
      </w:r>
      <w:r w:rsidR="00FB4CDD">
        <w:rPr>
          <w:kern w:val="2"/>
          <w:lang w:eastAsia="zh-CN"/>
        </w:rPr>
        <w:t>the s</w:t>
      </w:r>
      <w:r w:rsidR="00FB4CDD" w:rsidRPr="003F77C5">
        <w:rPr>
          <w:kern w:val="2"/>
          <w:lang w:eastAsia="zh-CN"/>
        </w:rPr>
        <w:t>tart</w:t>
      </w:r>
      <w:r w:rsidR="00FB4CDD">
        <w:rPr>
          <w:kern w:val="2"/>
          <w:lang w:eastAsia="zh-CN"/>
        </w:rPr>
        <w:t>ing symbol of the</w:t>
      </w:r>
      <w:r w:rsidR="00FB4CDD" w:rsidRPr="003F77C5">
        <w:rPr>
          <w:kern w:val="2"/>
          <w:lang w:eastAsia="zh-CN"/>
        </w:rPr>
        <w:t xml:space="preserve"> first PUSCH</w:t>
      </w:r>
      <w:r w:rsidR="00FB4CDD">
        <w:rPr>
          <w:rFonts w:eastAsia="新細明體" w:cs="Arial"/>
          <w:lang w:val="en-US" w:eastAsia="zh-TW"/>
        </w:rPr>
        <w:t xml:space="preserve">, </w:t>
      </w:r>
      <w:r w:rsidR="00FB4CDD">
        <w:rPr>
          <w:kern w:val="2"/>
          <w:lang w:eastAsia="zh-CN"/>
        </w:rPr>
        <w:t xml:space="preserve">the </w:t>
      </w:r>
      <w:r w:rsidR="009423A7">
        <w:rPr>
          <w:kern w:val="2"/>
          <w:lang w:eastAsia="zh-CN"/>
        </w:rPr>
        <w:t>ending</w:t>
      </w:r>
      <w:r w:rsidR="00FB4CDD">
        <w:rPr>
          <w:kern w:val="2"/>
          <w:lang w:eastAsia="zh-CN"/>
        </w:rPr>
        <w:t xml:space="preserve"> symbol of the last PUSCH, and the n</w:t>
      </w:r>
      <w:r w:rsidR="00FB4CDD" w:rsidRPr="003F77C5">
        <w:rPr>
          <w:kern w:val="2"/>
          <w:lang w:eastAsia="zh-CN"/>
        </w:rPr>
        <w:t>umber of PUSCHs</w:t>
      </w:r>
      <w:r w:rsidR="00FB4CDD">
        <w:rPr>
          <w:kern w:val="2"/>
          <w:lang w:eastAsia="zh-CN"/>
        </w:rPr>
        <w:t xml:space="preserve"> (TTIs)</w:t>
      </w:r>
      <w:r w:rsidR="00FB4CDD" w:rsidRPr="0065284E">
        <w:rPr>
          <w:rFonts w:eastAsia="新細明體" w:cs="Arial"/>
          <w:lang w:val="en-US" w:eastAsia="zh-TW"/>
        </w:rPr>
        <w:t xml:space="preserve"> </w:t>
      </w:r>
      <w:r w:rsidRPr="0065284E">
        <w:rPr>
          <w:rFonts w:eastAsia="新細明體" w:cs="Arial"/>
          <w:lang w:val="en-US" w:eastAsia="zh-TW"/>
        </w:rPr>
        <w:t xml:space="preserve">could be adopted </w:t>
      </w:r>
      <w:r w:rsidR="003F77C5">
        <w:rPr>
          <w:rFonts w:eastAsia="新細明體" w:cs="Arial"/>
          <w:lang w:val="en-US" w:eastAsia="zh-TW"/>
        </w:rPr>
        <w:t>to allocate</w:t>
      </w:r>
      <w:r w:rsidRPr="0065284E">
        <w:rPr>
          <w:rFonts w:eastAsia="新細明體" w:cs="Arial"/>
          <w:lang w:val="en-US" w:eastAsia="zh-TW"/>
        </w:rPr>
        <w:t xml:space="preserve"> time domain resource</w:t>
      </w:r>
      <w:r w:rsidR="003F77C5">
        <w:rPr>
          <w:rFonts w:eastAsia="新細明體" w:cs="Arial"/>
          <w:lang w:val="en-US" w:eastAsia="zh-TW"/>
        </w:rPr>
        <w:t>s</w:t>
      </w:r>
      <w:r w:rsidRPr="0065284E">
        <w:rPr>
          <w:rFonts w:eastAsia="新細明體" w:cs="Arial"/>
          <w:lang w:val="en-US" w:eastAsia="zh-TW"/>
        </w:rPr>
        <w:t xml:space="preserve"> </w:t>
      </w:r>
      <w:r w:rsidR="003F77C5">
        <w:rPr>
          <w:kern w:val="2"/>
          <w:lang w:eastAsia="zh-CN"/>
        </w:rPr>
        <w:t>for multi-TTI scheduling in NR-U</w:t>
      </w:r>
      <w:r w:rsidR="00FB4CDD">
        <w:rPr>
          <w:kern w:val="2"/>
          <w:lang w:eastAsia="zh-CN"/>
        </w:rPr>
        <w:t>.</w:t>
      </w:r>
      <w:r w:rsidR="009423A7">
        <w:rPr>
          <w:kern w:val="2"/>
          <w:lang w:eastAsia="zh-CN"/>
        </w:rPr>
        <w:t xml:space="preserve"> The s</w:t>
      </w:r>
      <w:r w:rsidR="009423A7" w:rsidRPr="003F77C5">
        <w:rPr>
          <w:kern w:val="2"/>
          <w:lang w:eastAsia="zh-CN"/>
        </w:rPr>
        <w:t>tart</w:t>
      </w:r>
      <w:r w:rsidR="009423A7">
        <w:rPr>
          <w:kern w:val="2"/>
          <w:lang w:eastAsia="zh-CN"/>
        </w:rPr>
        <w:t xml:space="preserve">ing and ending symbols can be </w:t>
      </w:r>
      <w:r w:rsidR="008F291D">
        <w:rPr>
          <w:kern w:val="2"/>
          <w:lang w:eastAsia="zh-CN"/>
        </w:rPr>
        <w:t>derived</w:t>
      </w:r>
      <w:r w:rsidR="009423A7">
        <w:rPr>
          <w:kern w:val="2"/>
          <w:lang w:eastAsia="zh-CN"/>
        </w:rPr>
        <w:t xml:space="preserve"> by </w:t>
      </w:r>
      <w:r w:rsidR="009423A7" w:rsidRPr="009423A7">
        <w:rPr>
          <w:kern w:val="2"/>
          <w:lang w:eastAsia="zh-CN"/>
        </w:rPr>
        <w:t>reinterpreting</w:t>
      </w:r>
      <w:r w:rsidR="009423A7">
        <w:rPr>
          <w:kern w:val="2"/>
          <w:lang w:eastAsia="zh-CN"/>
        </w:rPr>
        <w:t xml:space="preserve"> </w:t>
      </w:r>
      <w:r w:rsidR="008F291D">
        <w:rPr>
          <w:kern w:val="2"/>
          <w:lang w:eastAsia="zh-CN"/>
        </w:rPr>
        <w:t>SLIV indication used in NR Rel-15.</w:t>
      </w:r>
    </w:p>
    <w:p w14:paraId="647BBDED" w14:textId="11A7F6AD" w:rsidR="00F418CC" w:rsidRPr="00FB4CDD" w:rsidRDefault="00F604D4" w:rsidP="00033769">
      <w:pPr>
        <w:spacing w:before="240"/>
        <w:rPr>
          <w:rFonts w:eastAsia="新細明體" w:cs="Arial"/>
          <w:lang w:val="en-US" w:eastAsia="zh-TW"/>
        </w:rPr>
      </w:pPr>
      <w:r w:rsidRPr="00F604D4">
        <w:rPr>
          <w:rFonts w:eastAsiaTheme="minorEastAsia" w:cs="Arial"/>
          <w:lang w:val="en-US"/>
        </w:rPr>
        <w:t>Some companies want to introduce</w:t>
      </w:r>
      <w:r w:rsidR="00C72B79">
        <w:rPr>
          <w:rFonts w:eastAsiaTheme="minorEastAsia" w:cs="Arial"/>
          <w:lang w:val="en-US"/>
        </w:rPr>
        <w:t xml:space="preserve"> </w:t>
      </w:r>
      <w:r w:rsidRPr="00F604D4">
        <w:rPr>
          <w:rFonts w:eastAsiaTheme="minorEastAsia" w:cs="Arial"/>
          <w:lang w:val="en-US"/>
        </w:rPr>
        <w:t xml:space="preserve">multiple mini-slot PUSCHs scheduled at least in the beginning of </w:t>
      </w:r>
      <w:r w:rsidR="008F291D">
        <w:rPr>
          <w:rFonts w:eastAsiaTheme="minorEastAsia" w:cs="Arial"/>
          <w:lang w:val="en-US"/>
        </w:rPr>
        <w:t>an</w:t>
      </w:r>
      <w:r w:rsidRPr="00F604D4">
        <w:rPr>
          <w:rFonts w:eastAsiaTheme="minorEastAsia" w:cs="Arial"/>
          <w:lang w:val="en-US"/>
        </w:rPr>
        <w:t xml:space="preserve"> UL burst to increase channel access opportunities.</w:t>
      </w:r>
      <w:r>
        <w:rPr>
          <w:rFonts w:eastAsiaTheme="minorEastAsia" w:cs="Arial"/>
          <w:lang w:val="en-US"/>
        </w:rPr>
        <w:t xml:space="preserve"> </w:t>
      </w:r>
      <w:r w:rsidR="008F291D">
        <w:rPr>
          <w:rFonts w:eastAsiaTheme="minorEastAsia" w:cs="Arial"/>
          <w:lang w:val="en-US"/>
        </w:rPr>
        <w:t>Thus, a</w:t>
      </w:r>
      <w:r w:rsidR="00C7340B">
        <w:rPr>
          <w:rFonts w:eastAsiaTheme="minorEastAsia" w:cs="Arial"/>
          <w:lang w:val="en-US"/>
        </w:rPr>
        <w:t xml:space="preserve">dditional signaling would be necessary for </w:t>
      </w:r>
      <w:r w:rsidR="00C7340B">
        <w:t>indicating about the number of allowed mini/full slots</w:t>
      </w:r>
      <w:r w:rsidR="00C7340B">
        <w:rPr>
          <w:rFonts w:eastAsiaTheme="minorEastAsia" w:cs="Arial"/>
          <w:lang w:val="en-US"/>
        </w:rPr>
        <w:t xml:space="preserve">. </w:t>
      </w:r>
      <w:r>
        <w:rPr>
          <w:rFonts w:eastAsiaTheme="minorEastAsia" w:cs="Arial"/>
          <w:lang w:val="en-US"/>
        </w:rPr>
        <w:t>However,</w:t>
      </w:r>
      <w:r w:rsidR="008F291D">
        <w:rPr>
          <w:rFonts w:eastAsiaTheme="minorEastAsia" w:cs="Arial"/>
          <w:lang w:val="en-US"/>
        </w:rPr>
        <w:t xml:space="preserve"> i</w:t>
      </w:r>
      <w:r w:rsidR="00A15AEE">
        <w:rPr>
          <w:rFonts w:eastAsiaTheme="minorEastAsia" w:cs="Arial"/>
          <w:lang w:val="en-US"/>
        </w:rPr>
        <w:t xml:space="preserve">f multiple starting positions within a PUSCH </w:t>
      </w:r>
      <w:r w:rsidR="00A15AEE" w:rsidRPr="009179C5">
        <w:t>transmission</w:t>
      </w:r>
      <w:r w:rsidR="00D93603" w:rsidRPr="009179C5">
        <w:t xml:space="preserve"> is supported in NR-U</w:t>
      </w:r>
      <w:r w:rsidR="00A54951" w:rsidRPr="009179C5">
        <w:t xml:space="preserve">, i.e., transmission is not restricted at slot boundary, </w:t>
      </w:r>
      <w:r w:rsidR="00A15AEE" w:rsidRPr="009179C5">
        <w:t>w</w:t>
      </w:r>
      <w:r w:rsidR="004F7B12" w:rsidRPr="009179C5">
        <w:t xml:space="preserve">e see that scheduling </w:t>
      </w:r>
      <w:r w:rsidR="00A15AEE" w:rsidRPr="009179C5">
        <w:t>multiple mini-slot PUSCHs</w:t>
      </w:r>
      <w:r w:rsidR="00D93603" w:rsidRPr="009179C5">
        <w:t xml:space="preserve"> using a single UL grant is not necessary, which </w:t>
      </w:r>
      <w:r w:rsidR="00C72B79" w:rsidRPr="009179C5">
        <w:t>may lead</w:t>
      </w:r>
      <w:r w:rsidR="00717242" w:rsidRPr="009179C5">
        <w:t xml:space="preserve"> to </w:t>
      </w:r>
      <w:r w:rsidR="00CD08B4" w:rsidRPr="009179C5">
        <w:t>larger</w:t>
      </w:r>
      <w:r w:rsidR="00717242" w:rsidRPr="009179C5">
        <w:t xml:space="preserve"> DMRS overhead and number of required HARQ processes</w:t>
      </w:r>
      <w:r w:rsidR="00CD08B4" w:rsidRPr="009179C5">
        <w:t>.</w:t>
      </w:r>
      <w:r w:rsidR="00A54951" w:rsidRPr="009179C5">
        <w:t xml:space="preserve"> </w:t>
      </w:r>
      <w:r w:rsidR="009179C5" w:rsidRPr="009179C5">
        <w:rPr>
          <w:rFonts w:hint="eastAsia"/>
        </w:rPr>
        <w:t>W</w:t>
      </w:r>
      <w:r w:rsidR="009179C5" w:rsidRPr="009179C5">
        <w:t xml:space="preserve">hether </w:t>
      </w:r>
      <w:r w:rsidR="00A54951" w:rsidRPr="009179C5">
        <w:t>to allow multiple starting positions within a scheduled</w:t>
      </w:r>
      <w:r w:rsidR="00A54951" w:rsidRPr="009179C5">
        <w:rPr>
          <w:rFonts w:hint="eastAsia"/>
        </w:rPr>
        <w:t xml:space="preserve"> </w:t>
      </w:r>
      <w:r w:rsidR="00A54951" w:rsidRPr="009179C5">
        <w:t>PUSCH transmission</w:t>
      </w:r>
      <w:r w:rsidR="00A54951" w:rsidRPr="009179C5">
        <w:rPr>
          <w:rFonts w:hint="eastAsia"/>
        </w:rPr>
        <w:t xml:space="preserve"> </w:t>
      </w:r>
      <w:r w:rsidR="00A54951" w:rsidRPr="009179C5">
        <w:t>is still under discussion in AI 7.2.2.1.3.</w:t>
      </w:r>
    </w:p>
    <w:p w14:paraId="0C76F79B" w14:textId="3A052303" w:rsidR="00C72B79" w:rsidRPr="00427C8A" w:rsidRDefault="00C72B79" w:rsidP="00ED42D9">
      <w:pPr>
        <w:spacing w:before="240"/>
        <w:rPr>
          <w:b/>
          <w:color w:val="000000" w:themeColor="text1"/>
          <w:szCs w:val="20"/>
        </w:rPr>
      </w:pPr>
      <w:r>
        <w:rPr>
          <w:b/>
          <w:color w:val="000000" w:themeColor="text1"/>
          <w:szCs w:val="20"/>
          <w:lang w:val="en-US"/>
        </w:rPr>
        <w:t>Proposal</w:t>
      </w:r>
      <w:r w:rsidRPr="00AE3BB8">
        <w:rPr>
          <w:b/>
          <w:color w:val="000000" w:themeColor="text1"/>
          <w:szCs w:val="20"/>
          <w:lang w:val="en-US"/>
        </w:rPr>
        <w:t xml:space="preserve"> </w:t>
      </w:r>
      <w:r w:rsidR="007679A2">
        <w:rPr>
          <w:b/>
          <w:color w:val="000000" w:themeColor="text1"/>
          <w:szCs w:val="20"/>
          <w:lang w:val="en-US"/>
        </w:rPr>
        <w:t>6</w:t>
      </w:r>
      <w:r w:rsidRPr="00AE3BB8">
        <w:rPr>
          <w:b/>
          <w:color w:val="000000" w:themeColor="text1"/>
          <w:szCs w:val="20"/>
          <w:lang w:val="en-US"/>
        </w:rPr>
        <w:t>:</w:t>
      </w:r>
      <w:r>
        <w:rPr>
          <w:b/>
          <w:color w:val="000000" w:themeColor="text1"/>
          <w:szCs w:val="20"/>
          <w:lang w:val="en-US"/>
        </w:rPr>
        <w:t xml:space="preserve"> </w:t>
      </w:r>
      <w:r w:rsidRPr="00C72B79">
        <w:rPr>
          <w:rFonts w:hint="eastAsia"/>
          <w:b/>
          <w:color w:val="000000" w:themeColor="text1"/>
          <w:szCs w:val="20"/>
          <w:lang w:val="en-US"/>
        </w:rPr>
        <w:t>M</w:t>
      </w:r>
      <w:r w:rsidRPr="00C72B79">
        <w:rPr>
          <w:b/>
          <w:color w:val="000000" w:themeColor="text1"/>
          <w:szCs w:val="20"/>
          <w:lang w:val="en-US"/>
        </w:rPr>
        <w:t xml:space="preserve">ulti-subframe scheduling </w:t>
      </w:r>
      <w:r w:rsidRPr="00C72B79">
        <w:rPr>
          <w:rFonts w:hint="eastAsia"/>
          <w:b/>
          <w:color w:val="000000" w:themeColor="text1"/>
          <w:szCs w:val="20"/>
          <w:lang w:val="en-US"/>
        </w:rPr>
        <w:t xml:space="preserve">in </w:t>
      </w:r>
      <w:r w:rsidRPr="00C72B79">
        <w:rPr>
          <w:b/>
          <w:color w:val="000000" w:themeColor="text1"/>
          <w:szCs w:val="20"/>
          <w:lang w:val="en-US"/>
        </w:rPr>
        <w:t>LTE-LAA could be considered as a starting point</w:t>
      </w:r>
      <w:r>
        <w:rPr>
          <w:b/>
          <w:color w:val="000000" w:themeColor="text1"/>
          <w:szCs w:val="20"/>
          <w:lang w:val="en-US"/>
        </w:rPr>
        <w:t xml:space="preserve"> for DCI </w:t>
      </w:r>
      <w:r w:rsidR="00D2176E">
        <w:rPr>
          <w:b/>
          <w:color w:val="000000" w:themeColor="text1"/>
          <w:szCs w:val="20"/>
          <w:lang w:val="en-US"/>
        </w:rPr>
        <w:t xml:space="preserve">design </w:t>
      </w:r>
      <w:r>
        <w:rPr>
          <w:b/>
          <w:color w:val="000000" w:themeColor="text1"/>
          <w:szCs w:val="20"/>
          <w:lang w:val="en-US"/>
        </w:rPr>
        <w:t>of t</w:t>
      </w:r>
      <w:r w:rsidR="00A54951">
        <w:rPr>
          <w:b/>
          <w:color w:val="000000" w:themeColor="text1"/>
          <w:szCs w:val="20"/>
          <w:lang w:val="en-US"/>
        </w:rPr>
        <w:t>ime domain resource assignment</w:t>
      </w:r>
      <w:r w:rsidR="00427C8A">
        <w:rPr>
          <w:b/>
          <w:color w:val="000000" w:themeColor="text1"/>
          <w:szCs w:val="20"/>
          <w:lang w:val="en-US"/>
        </w:rPr>
        <w:t xml:space="preserve"> for m</w:t>
      </w:r>
      <w:r w:rsidR="00427C8A" w:rsidRPr="00427C8A">
        <w:rPr>
          <w:b/>
          <w:color w:val="000000" w:themeColor="text1"/>
          <w:szCs w:val="20"/>
          <w:lang w:val="en-US"/>
        </w:rPr>
        <w:t>ulti-TTI scheduling</w:t>
      </w:r>
      <w:r w:rsidR="00A54951">
        <w:rPr>
          <w:b/>
          <w:color w:val="000000" w:themeColor="text1"/>
          <w:szCs w:val="20"/>
          <w:lang w:val="en-US"/>
        </w:rPr>
        <w:t xml:space="preserve"> in NR-U</w:t>
      </w:r>
      <w:r w:rsidR="00427C8A">
        <w:rPr>
          <w:b/>
          <w:color w:val="000000" w:themeColor="text1"/>
          <w:szCs w:val="20"/>
          <w:lang w:val="en-US"/>
        </w:rPr>
        <w:t>.</w:t>
      </w:r>
    </w:p>
    <w:p w14:paraId="49202D15" w14:textId="5B6C52D1" w:rsidR="00B95472" w:rsidRDefault="00CD08B4" w:rsidP="00C72B79">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sidR="007679A2">
        <w:rPr>
          <w:b/>
          <w:color w:val="000000" w:themeColor="text1"/>
          <w:szCs w:val="20"/>
          <w:lang w:val="en-US"/>
        </w:rPr>
        <w:t>7</w:t>
      </w:r>
      <w:r w:rsidRPr="00AE3BB8">
        <w:rPr>
          <w:b/>
          <w:color w:val="000000" w:themeColor="text1"/>
          <w:szCs w:val="20"/>
          <w:lang w:val="en-US"/>
        </w:rPr>
        <w:t xml:space="preserve">: </w:t>
      </w:r>
      <w:r w:rsidR="00C72B79">
        <w:rPr>
          <w:b/>
          <w:color w:val="000000" w:themeColor="text1"/>
          <w:szCs w:val="20"/>
          <w:lang w:val="en-US"/>
        </w:rPr>
        <w:t xml:space="preserve">If </w:t>
      </w:r>
      <w:r w:rsidR="00C72B79" w:rsidRPr="00C72B79">
        <w:rPr>
          <w:b/>
          <w:color w:val="000000" w:themeColor="text1"/>
          <w:szCs w:val="20"/>
          <w:lang w:val="en-US"/>
        </w:rPr>
        <w:t xml:space="preserve">multiple starting positions within a </w:t>
      </w:r>
      <w:r w:rsidR="00427C8A" w:rsidRPr="00427C8A">
        <w:rPr>
          <w:b/>
          <w:color w:val="000000" w:themeColor="text1"/>
          <w:szCs w:val="20"/>
          <w:lang w:val="en-US"/>
        </w:rPr>
        <w:t>scheduled</w:t>
      </w:r>
      <w:r w:rsidR="00427C8A" w:rsidRPr="00427C8A">
        <w:rPr>
          <w:rFonts w:hint="eastAsia"/>
          <w:b/>
          <w:color w:val="000000" w:themeColor="text1"/>
          <w:szCs w:val="20"/>
          <w:lang w:val="en-US"/>
        </w:rPr>
        <w:t xml:space="preserve"> </w:t>
      </w:r>
      <w:r w:rsidR="00C72B79" w:rsidRPr="00C72B79">
        <w:rPr>
          <w:b/>
          <w:color w:val="000000" w:themeColor="text1"/>
          <w:szCs w:val="20"/>
          <w:lang w:val="en-US"/>
        </w:rPr>
        <w:t>PUSCH transmission is allowed in NR-U, multiple mini-slot PUSCHs scheduling using a single grant is not necessary.</w:t>
      </w:r>
    </w:p>
    <w:p w14:paraId="59A508C6" w14:textId="77777777" w:rsidR="00C816A5" w:rsidRDefault="00C816A5" w:rsidP="00C72B79">
      <w:pPr>
        <w:rPr>
          <w:b/>
          <w:color w:val="000000" w:themeColor="text1"/>
          <w:szCs w:val="20"/>
          <w:lang w:val="en-US"/>
        </w:rPr>
      </w:pPr>
    </w:p>
    <w:p w14:paraId="23CAE325" w14:textId="45BF0E39" w:rsidR="00427C8A" w:rsidRDefault="00427C8A" w:rsidP="00F504CD">
      <w:pPr>
        <w:pStyle w:val="3"/>
        <w:numPr>
          <w:ilvl w:val="0"/>
          <w:numId w:val="45"/>
        </w:numPr>
        <w:rPr>
          <w:rFonts w:eastAsia="Times New Roman" w:cs="Arial"/>
          <w:color w:val="000000" w:themeColor="text1"/>
          <w:kern w:val="2"/>
          <w:lang w:eastAsia="zh-CN"/>
        </w:rPr>
      </w:pPr>
      <w:r w:rsidRPr="00427C8A">
        <w:rPr>
          <w:rFonts w:eastAsia="Times New Roman" w:cs="Arial" w:hint="eastAsia"/>
          <w:color w:val="000000" w:themeColor="text1"/>
          <w:kern w:val="2"/>
          <w:lang w:eastAsia="zh-CN"/>
        </w:rPr>
        <w:t xml:space="preserve">HARQ process </w:t>
      </w:r>
      <w:r w:rsidR="006451BB">
        <w:rPr>
          <w:rFonts w:eastAsia="Times New Roman" w:cs="Arial"/>
          <w:color w:val="000000" w:themeColor="text1"/>
          <w:kern w:val="2"/>
          <w:lang w:eastAsia="zh-CN"/>
        </w:rPr>
        <w:t>ID</w:t>
      </w:r>
    </w:p>
    <w:p w14:paraId="2FDD7F84" w14:textId="11C89671" w:rsidR="00582C7F" w:rsidRDefault="002129C7" w:rsidP="006451BB">
      <w:pPr>
        <w:spacing w:before="240"/>
      </w:pPr>
      <w:r>
        <w:rPr>
          <w:rFonts w:eastAsia="新細明體" w:cs="Arial"/>
          <w:lang w:val="en-US" w:eastAsia="zh-TW"/>
        </w:rPr>
        <w:t xml:space="preserve">Similar to the </w:t>
      </w:r>
      <w:r w:rsidR="00A54951">
        <w:rPr>
          <w:rFonts w:eastAsia="新細明體" w:cs="Arial"/>
          <w:lang w:val="en-US" w:eastAsia="zh-TW"/>
        </w:rPr>
        <w:t xml:space="preserve">DCI </w:t>
      </w:r>
      <w:r>
        <w:rPr>
          <w:rFonts w:eastAsiaTheme="minorEastAsia" w:cs="Arial"/>
          <w:lang w:val="en-US"/>
        </w:rPr>
        <w:t xml:space="preserve">design for </w:t>
      </w:r>
      <w:r>
        <w:rPr>
          <w:szCs w:val="22"/>
          <w:lang w:eastAsia="x-none"/>
        </w:rPr>
        <w:t>multi-subframe scheduling</w:t>
      </w:r>
      <w:r>
        <w:rPr>
          <w:rFonts w:eastAsiaTheme="minorEastAsia" w:cs="Arial"/>
          <w:lang w:val="en-US"/>
        </w:rPr>
        <w:t xml:space="preserve"> (DCI format 0B/4B)</w:t>
      </w:r>
      <w:r>
        <w:rPr>
          <w:rFonts w:eastAsiaTheme="minorEastAsia" w:cs="Arial" w:hint="eastAsia"/>
          <w:lang w:val="en-US"/>
        </w:rPr>
        <w:t xml:space="preserve"> in </w:t>
      </w:r>
      <w:r>
        <w:rPr>
          <w:rFonts w:eastAsia="新細明體" w:cs="Arial"/>
          <w:lang w:val="en-US" w:eastAsia="zh-TW"/>
        </w:rPr>
        <w:t>LTE-LAA</w:t>
      </w:r>
      <w:r>
        <w:t>, t</w:t>
      </w:r>
      <w:r w:rsidR="006451BB">
        <w:t>he HARQ process ID for the first PUSCH is</w:t>
      </w:r>
      <w:r w:rsidR="00A54951">
        <w:t xml:space="preserve"> explicitly</w:t>
      </w:r>
      <w:r w:rsidR="006451BB">
        <w:t xml:space="preserve"> </w:t>
      </w:r>
      <w:r w:rsidR="00A54951">
        <w:t>indicated</w:t>
      </w:r>
      <w:r w:rsidR="006451BB">
        <w:t xml:space="preserve"> and the HARQ process ID for the following PUSCHs can be</w:t>
      </w:r>
      <w:r w:rsidR="00A54951">
        <w:t xml:space="preserve"> implicitly</w:t>
      </w:r>
      <w:r w:rsidR="006451BB">
        <w:t xml:space="preserve"> </w:t>
      </w:r>
      <w:r w:rsidRPr="002129C7">
        <w:rPr>
          <w:rFonts w:hint="eastAsia"/>
        </w:rPr>
        <w:t>derived</w:t>
      </w:r>
      <w:r>
        <w:t xml:space="preserve"> in a </w:t>
      </w:r>
      <w:r w:rsidR="00C816A5">
        <w:t>pre-defined</w:t>
      </w:r>
      <w:r>
        <w:t xml:space="preserve"> manner</w:t>
      </w:r>
      <w:r w:rsidR="00C816A5">
        <w:t xml:space="preserve">, e.g., </w:t>
      </w:r>
      <w:r w:rsidR="00C816A5" w:rsidRPr="00C816A5">
        <w:t>incrementing by 1 for subsequent PUSCHs</w:t>
      </w:r>
      <w:r w:rsidR="00C816A5">
        <w:t>.</w:t>
      </w:r>
    </w:p>
    <w:p w14:paraId="3A5DB3D8" w14:textId="78F45D70" w:rsidR="00D2176E" w:rsidRDefault="00D2176E" w:rsidP="00D2176E">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sidR="007679A2">
        <w:rPr>
          <w:b/>
          <w:color w:val="000000" w:themeColor="text1"/>
          <w:szCs w:val="20"/>
          <w:lang w:val="en-US"/>
        </w:rPr>
        <w:t>8</w:t>
      </w:r>
      <w:r w:rsidRPr="00AE3BB8">
        <w:rPr>
          <w:b/>
          <w:color w:val="000000" w:themeColor="text1"/>
          <w:szCs w:val="20"/>
          <w:lang w:val="en-US"/>
        </w:rPr>
        <w:t xml:space="preserve">: </w:t>
      </w:r>
      <w:r w:rsidRPr="00C72B79">
        <w:rPr>
          <w:rFonts w:hint="eastAsia"/>
          <w:b/>
          <w:color w:val="000000" w:themeColor="text1"/>
          <w:szCs w:val="20"/>
          <w:lang w:val="en-US"/>
        </w:rPr>
        <w:t>M</w:t>
      </w:r>
      <w:r w:rsidRPr="00C72B79">
        <w:rPr>
          <w:b/>
          <w:color w:val="000000" w:themeColor="text1"/>
          <w:szCs w:val="20"/>
          <w:lang w:val="en-US"/>
        </w:rPr>
        <w:t xml:space="preserve">ulti-subframe scheduling </w:t>
      </w:r>
      <w:r w:rsidRPr="00C72B79">
        <w:rPr>
          <w:rFonts w:hint="eastAsia"/>
          <w:b/>
          <w:color w:val="000000" w:themeColor="text1"/>
          <w:szCs w:val="20"/>
          <w:lang w:val="en-US"/>
        </w:rPr>
        <w:t xml:space="preserve">in </w:t>
      </w:r>
      <w:r w:rsidRPr="00C72B79">
        <w:rPr>
          <w:b/>
          <w:color w:val="000000" w:themeColor="text1"/>
          <w:szCs w:val="20"/>
          <w:lang w:val="en-US"/>
        </w:rPr>
        <w:t>LTE-LAA could be considered as a starting point</w:t>
      </w:r>
      <w:r>
        <w:rPr>
          <w:b/>
          <w:color w:val="000000" w:themeColor="text1"/>
          <w:szCs w:val="20"/>
          <w:lang w:val="en-US"/>
        </w:rPr>
        <w:t xml:space="preserve"> for DCI design of </w:t>
      </w:r>
      <w:r w:rsidRPr="00D2176E">
        <w:rPr>
          <w:rFonts w:hint="eastAsia"/>
          <w:b/>
          <w:color w:val="000000" w:themeColor="text1"/>
          <w:szCs w:val="20"/>
          <w:lang w:val="en-US"/>
        </w:rPr>
        <w:t xml:space="preserve">HARQ </w:t>
      </w:r>
      <w:r w:rsidRPr="00D2176E">
        <w:rPr>
          <w:b/>
          <w:color w:val="000000" w:themeColor="text1"/>
          <w:szCs w:val="20"/>
          <w:lang w:val="en-US"/>
        </w:rPr>
        <w:t>process</w:t>
      </w:r>
      <w:r w:rsidRPr="00D2176E">
        <w:rPr>
          <w:rFonts w:hint="eastAsia"/>
          <w:b/>
          <w:color w:val="000000" w:themeColor="text1"/>
          <w:szCs w:val="20"/>
          <w:lang w:val="en-US"/>
        </w:rPr>
        <w:t xml:space="preserve"> </w:t>
      </w:r>
      <w:r w:rsidRPr="00D2176E">
        <w:rPr>
          <w:b/>
          <w:color w:val="000000" w:themeColor="text1"/>
          <w:szCs w:val="20"/>
          <w:lang w:val="en-US"/>
        </w:rPr>
        <w:t>number indication</w:t>
      </w:r>
      <w:r>
        <w:rPr>
          <w:b/>
          <w:color w:val="000000" w:themeColor="text1"/>
          <w:szCs w:val="20"/>
          <w:lang w:val="en-US"/>
        </w:rPr>
        <w:t xml:space="preserve"> for m</w:t>
      </w:r>
      <w:r w:rsidRPr="00427C8A">
        <w:rPr>
          <w:b/>
          <w:color w:val="000000" w:themeColor="text1"/>
          <w:szCs w:val="20"/>
          <w:lang w:val="en-US"/>
        </w:rPr>
        <w:t>ulti-TTI scheduling</w:t>
      </w:r>
      <w:r>
        <w:rPr>
          <w:b/>
          <w:color w:val="000000" w:themeColor="text1"/>
          <w:szCs w:val="20"/>
          <w:lang w:val="en-US"/>
        </w:rPr>
        <w:t xml:space="preserve"> in NR-U.</w:t>
      </w:r>
    </w:p>
    <w:p w14:paraId="2B4E87FF" w14:textId="77777777" w:rsidR="00C816A5" w:rsidRDefault="00C816A5" w:rsidP="009D2F78"/>
    <w:p w14:paraId="02B6389B" w14:textId="28121181" w:rsidR="00C816A5" w:rsidRDefault="00C816A5" w:rsidP="00C816A5">
      <w:pPr>
        <w:pStyle w:val="3"/>
        <w:numPr>
          <w:ilvl w:val="0"/>
          <w:numId w:val="45"/>
        </w:numPr>
        <w:rPr>
          <w:rFonts w:eastAsia="Times New Roman" w:cs="Arial"/>
          <w:color w:val="000000" w:themeColor="text1"/>
          <w:kern w:val="2"/>
          <w:lang w:eastAsia="zh-CN"/>
        </w:rPr>
      </w:pPr>
      <w:r>
        <w:rPr>
          <w:rFonts w:eastAsia="Times New Roman" w:cs="Arial"/>
          <w:color w:val="000000" w:themeColor="text1"/>
          <w:kern w:val="2"/>
          <w:lang w:eastAsia="zh-CN"/>
        </w:rPr>
        <w:t>Retransmission i</w:t>
      </w:r>
      <w:r w:rsidRPr="00C816A5">
        <w:rPr>
          <w:rFonts w:eastAsia="Times New Roman" w:cs="Arial"/>
          <w:color w:val="000000" w:themeColor="text1"/>
          <w:kern w:val="2"/>
          <w:lang w:eastAsia="zh-CN"/>
        </w:rPr>
        <w:t>ndication</w:t>
      </w:r>
    </w:p>
    <w:p w14:paraId="76F0BB8D" w14:textId="04BC5702" w:rsidR="00013D27" w:rsidRDefault="009C0EB6" w:rsidP="00013D27">
      <w:pPr>
        <w:spacing w:before="240"/>
        <w:rPr>
          <w:rFonts w:ascii="Times New Roman" w:hAnsi="Times New Roman"/>
        </w:rPr>
      </w:pPr>
      <w:r>
        <w:rPr>
          <w:rFonts w:eastAsia="新細明體" w:cs="Arial"/>
          <w:lang w:eastAsia="zh-TW"/>
        </w:rPr>
        <w:t>If the r</w:t>
      </w:r>
      <w:r w:rsidRPr="009C0EB6">
        <w:rPr>
          <w:rFonts w:eastAsia="新細明體" w:cs="Arial"/>
          <w:lang w:eastAsia="zh-TW"/>
        </w:rPr>
        <w:t>etransmission indication</w:t>
      </w:r>
      <w:r>
        <w:rPr>
          <w:rFonts w:eastAsia="新細明體" w:cs="Arial"/>
          <w:lang w:eastAsia="zh-TW"/>
        </w:rPr>
        <w:t xml:space="preserve"> including </w:t>
      </w:r>
      <w:r w:rsidRPr="00ED42D9">
        <w:rPr>
          <w:rFonts w:eastAsia="新細明體" w:cs="Arial"/>
          <w:lang w:val="en-US" w:eastAsia="zh-TW"/>
        </w:rPr>
        <w:t>NDI</w:t>
      </w:r>
      <w:r>
        <w:rPr>
          <w:rFonts w:eastAsia="新細明體" w:cs="Arial"/>
          <w:lang w:val="en-US" w:eastAsia="zh-TW"/>
        </w:rPr>
        <w:t xml:space="preserve"> </w:t>
      </w:r>
      <w:r w:rsidRPr="00ED42D9">
        <w:rPr>
          <w:rFonts w:eastAsia="新細明體" w:cs="Arial"/>
          <w:lang w:val="en-US" w:eastAsia="zh-TW"/>
        </w:rPr>
        <w:t>(1 bit) and CBGTI</w:t>
      </w:r>
      <w:r>
        <w:rPr>
          <w:rFonts w:eastAsia="新細明體" w:cs="Arial"/>
          <w:lang w:val="en-US" w:eastAsia="zh-TW"/>
        </w:rPr>
        <w:t xml:space="preserve"> </w:t>
      </w:r>
      <w:r w:rsidRPr="00ED42D9">
        <w:rPr>
          <w:rFonts w:eastAsia="新細明體" w:cs="Arial"/>
          <w:lang w:val="en-US" w:eastAsia="zh-TW"/>
        </w:rPr>
        <w:t xml:space="preserve">(0, 2, 4, 6, </w:t>
      </w:r>
      <w:r>
        <w:rPr>
          <w:rFonts w:eastAsia="新細明體" w:cs="Arial"/>
          <w:lang w:val="en-US" w:eastAsia="zh-TW"/>
        </w:rPr>
        <w:t xml:space="preserve">or </w:t>
      </w:r>
      <w:r w:rsidRPr="00ED42D9">
        <w:rPr>
          <w:rFonts w:eastAsia="新細明體" w:cs="Arial"/>
          <w:lang w:val="en-US" w:eastAsia="zh-TW"/>
        </w:rPr>
        <w:t xml:space="preserve">8 bits) </w:t>
      </w:r>
      <w:r>
        <w:rPr>
          <w:rFonts w:eastAsia="新細明體" w:cs="Arial"/>
          <w:lang w:eastAsia="zh-TW"/>
        </w:rPr>
        <w:t xml:space="preserve">in NR rel-15 is directly reused in </w:t>
      </w:r>
      <w:r>
        <w:rPr>
          <w:rFonts w:eastAsia="新細明體" w:cs="Arial"/>
          <w:lang w:val="en-US" w:eastAsia="zh-TW"/>
        </w:rPr>
        <w:t>NR-U</w:t>
      </w:r>
      <w:r w:rsidRPr="00013D27">
        <w:rPr>
          <w:rFonts w:eastAsia="新細明體" w:cs="Arial"/>
          <w:lang w:val="en-US" w:eastAsia="zh-TW"/>
        </w:rPr>
        <w:t xml:space="preserve"> mult</w:t>
      </w:r>
      <w:r>
        <w:rPr>
          <w:rFonts w:eastAsia="新細明體" w:cs="Arial"/>
          <w:lang w:val="en-US" w:eastAsia="zh-TW"/>
        </w:rPr>
        <w:t>i-TTI scheduling</w:t>
      </w:r>
      <w:r>
        <w:rPr>
          <w:rFonts w:eastAsia="新細明體" w:cs="Arial"/>
          <w:lang w:eastAsia="zh-TW"/>
        </w:rPr>
        <w:t xml:space="preserve">, </w:t>
      </w:r>
      <w:r w:rsidRPr="00013D27">
        <w:rPr>
          <w:rFonts w:eastAsia="新細明體" w:cs="Arial"/>
          <w:lang w:val="en-US" w:eastAsia="zh-TW"/>
        </w:rPr>
        <w:t>the DCI overhead</w:t>
      </w:r>
      <w:r>
        <w:rPr>
          <w:rFonts w:eastAsia="新細明體" w:cs="Arial"/>
          <w:lang w:val="en-US" w:eastAsia="zh-TW"/>
        </w:rPr>
        <w:t xml:space="preserve"> of</w:t>
      </w:r>
      <w:r w:rsidR="00013D27" w:rsidRPr="00013D27">
        <w:rPr>
          <w:rFonts w:eastAsia="新細明體" w:cs="Arial"/>
          <w:lang w:val="en-US" w:eastAsia="zh-TW"/>
        </w:rPr>
        <w:t xml:space="preserve"> </w:t>
      </w:r>
      <w:r w:rsidR="00DA04FB">
        <w:rPr>
          <w:rFonts w:eastAsia="新細明體" w:cs="Arial"/>
          <w:lang w:val="en-US" w:eastAsia="zh-TW"/>
        </w:rPr>
        <w:t>a</w:t>
      </w:r>
      <w:r w:rsidR="00013D27" w:rsidRPr="00013D27">
        <w:rPr>
          <w:rFonts w:eastAsia="新細明體" w:cs="Arial"/>
          <w:lang w:val="en-US" w:eastAsia="zh-TW"/>
        </w:rPr>
        <w:t xml:space="preserve"> mult</w:t>
      </w:r>
      <w:r w:rsidR="00013D27">
        <w:rPr>
          <w:rFonts w:eastAsia="新細明體" w:cs="Arial"/>
          <w:lang w:val="en-US" w:eastAsia="zh-TW"/>
        </w:rPr>
        <w:t>i-TTI grant would</w:t>
      </w:r>
      <w:r>
        <w:rPr>
          <w:rFonts w:eastAsia="新細明體" w:cs="Arial"/>
          <w:lang w:val="en-US" w:eastAsia="zh-TW"/>
        </w:rPr>
        <w:t xml:space="preserve"> be</w:t>
      </w:r>
      <w:r w:rsidR="00013D27">
        <w:rPr>
          <w:rFonts w:eastAsia="新細明體" w:cs="Arial"/>
          <w:lang w:val="en-US" w:eastAsia="zh-TW"/>
        </w:rPr>
        <w:t xml:space="preserve"> </w:t>
      </w:r>
      <w:r w:rsidR="00013D27" w:rsidRPr="00013D27">
        <w:rPr>
          <w:rFonts w:eastAsia="新細明體" w:cs="Arial"/>
          <w:lang w:val="en-US" w:eastAsia="zh-TW"/>
        </w:rPr>
        <w:t>significantly increase</w:t>
      </w:r>
      <w:r>
        <w:rPr>
          <w:rFonts w:eastAsia="新細明體" w:cs="Arial"/>
          <w:lang w:val="en-US" w:eastAsia="zh-TW"/>
        </w:rPr>
        <w:t>d</w:t>
      </w:r>
      <w:r w:rsidR="00013D27" w:rsidRPr="00013D27">
        <w:rPr>
          <w:rFonts w:eastAsia="新細明體" w:cs="Arial"/>
          <w:lang w:val="en-US" w:eastAsia="zh-TW"/>
        </w:rPr>
        <w:t xml:space="preserve"> </w:t>
      </w:r>
      <w:r w:rsidR="00DA04FB">
        <w:rPr>
          <w:rFonts w:eastAsia="新細明體" w:cs="Arial"/>
          <w:lang w:val="en-US" w:eastAsia="zh-TW"/>
        </w:rPr>
        <w:t>since</w:t>
      </w:r>
      <w:r>
        <w:rPr>
          <w:rFonts w:eastAsia="新細明體" w:cs="Arial"/>
          <w:lang w:val="en-US" w:eastAsia="zh-TW"/>
        </w:rPr>
        <w:t xml:space="preserve"> both</w:t>
      </w:r>
      <w:r w:rsidR="00DA04FB">
        <w:rPr>
          <w:rFonts w:eastAsia="新細明體" w:cs="Arial"/>
          <w:lang w:val="en-US" w:eastAsia="zh-TW"/>
        </w:rPr>
        <w:t xml:space="preserve"> </w:t>
      </w:r>
      <w:r w:rsidR="00DA04FB" w:rsidRPr="00ED42D9">
        <w:rPr>
          <w:rFonts w:eastAsia="新細明體" w:cs="Arial"/>
          <w:lang w:val="en-US" w:eastAsia="zh-TW"/>
        </w:rPr>
        <w:t>NDI</w:t>
      </w:r>
      <w:r w:rsidR="00DA04FB">
        <w:rPr>
          <w:rFonts w:eastAsia="新細明體" w:cs="Arial"/>
          <w:lang w:val="en-US" w:eastAsia="zh-TW"/>
        </w:rPr>
        <w:t xml:space="preserve"> </w:t>
      </w:r>
      <w:r w:rsidR="00DA04FB" w:rsidRPr="00ED42D9">
        <w:rPr>
          <w:rFonts w:eastAsia="新細明體" w:cs="Arial"/>
          <w:lang w:val="en-US" w:eastAsia="zh-TW"/>
        </w:rPr>
        <w:t>and CBGTI</w:t>
      </w:r>
      <w:r w:rsidR="00DA04FB">
        <w:rPr>
          <w:rFonts w:eastAsia="新細明體" w:cs="Arial"/>
          <w:lang w:val="en-US" w:eastAsia="zh-TW"/>
        </w:rPr>
        <w:t xml:space="preserve"> </w:t>
      </w:r>
      <w:r w:rsidR="00DA04FB" w:rsidRPr="00ED42D9">
        <w:rPr>
          <w:rFonts w:eastAsia="新細明體" w:cs="Arial"/>
          <w:lang w:val="en-US" w:eastAsia="zh-TW"/>
        </w:rPr>
        <w:t xml:space="preserve">should be indicated </w:t>
      </w:r>
      <w:r w:rsidR="00DA04FB">
        <w:rPr>
          <w:rFonts w:eastAsia="新細明體" w:cs="Arial"/>
          <w:lang w:val="en-US" w:eastAsia="zh-TW"/>
        </w:rPr>
        <w:t>per</w:t>
      </w:r>
      <w:r w:rsidR="00DA04FB" w:rsidRPr="00ED42D9">
        <w:rPr>
          <w:rFonts w:eastAsia="新細明體" w:cs="Arial"/>
          <w:lang w:val="en-US" w:eastAsia="zh-TW"/>
        </w:rPr>
        <w:t xml:space="preserve"> PUSCH</w:t>
      </w:r>
      <w:r w:rsidR="00DA04FB">
        <w:rPr>
          <w:rFonts w:eastAsia="新細明體" w:cs="Arial"/>
          <w:lang w:val="en-US" w:eastAsia="zh-TW"/>
        </w:rPr>
        <w:t>. For example,</w:t>
      </w:r>
      <w:r w:rsidR="00DA04FB" w:rsidRPr="00DA04FB">
        <w:rPr>
          <w:rFonts w:eastAsia="新細明體" w:cs="Arial"/>
          <w:lang w:val="en-US" w:eastAsia="zh-TW"/>
        </w:rPr>
        <w:t xml:space="preserve"> a multi-TTI</w:t>
      </w:r>
      <w:r w:rsidR="00DA04FB">
        <w:rPr>
          <w:rFonts w:eastAsia="新細明體" w:cs="Arial"/>
          <w:lang w:val="en-US" w:eastAsia="zh-TW"/>
        </w:rPr>
        <w:t xml:space="preserve"> grant schedules up to 8 PUSCHs</w:t>
      </w:r>
      <w:r w:rsidR="00DA04FB" w:rsidRPr="00DA04FB">
        <w:rPr>
          <w:rFonts w:eastAsia="新細明體" w:cs="Arial"/>
          <w:lang w:val="en-US" w:eastAsia="zh-TW"/>
        </w:rPr>
        <w:t>,</w:t>
      </w:r>
      <w:r w:rsidR="00BA13E5">
        <w:rPr>
          <w:rFonts w:eastAsia="新細明體" w:cs="Arial"/>
          <w:lang w:val="en-US" w:eastAsia="zh-TW"/>
        </w:rPr>
        <w:t xml:space="preserve"> and 8 </w:t>
      </w:r>
      <w:r w:rsidR="00BA13E5" w:rsidRPr="00307EED">
        <w:t xml:space="preserve">CBGs per </w:t>
      </w:r>
      <w:r w:rsidR="00BA13E5">
        <w:t>TB is configured.</w:t>
      </w:r>
      <w:r w:rsidR="00BA13E5">
        <w:rPr>
          <w:rFonts w:eastAsia="新細明體" w:cs="Arial"/>
          <w:lang w:val="en-US" w:eastAsia="zh-TW"/>
        </w:rPr>
        <w:t xml:space="preserve"> T</w:t>
      </w:r>
      <w:r w:rsidR="00DA04FB">
        <w:rPr>
          <w:rFonts w:eastAsia="新細明體" w:cs="Arial"/>
          <w:lang w:val="en-US" w:eastAsia="zh-TW"/>
        </w:rPr>
        <w:t>hen</w:t>
      </w:r>
      <w:r w:rsidR="00BA13E5">
        <w:rPr>
          <w:rFonts w:eastAsia="新細明體" w:cs="Arial"/>
          <w:lang w:val="en-US" w:eastAsia="zh-TW"/>
        </w:rPr>
        <w:t>,</w:t>
      </w:r>
      <w:r w:rsidR="00DA04FB" w:rsidRPr="00DA04FB">
        <w:rPr>
          <w:rFonts w:eastAsia="新細明體" w:cs="Arial"/>
          <w:lang w:val="en-US" w:eastAsia="zh-TW"/>
        </w:rPr>
        <w:t xml:space="preserve"> </w:t>
      </w:r>
      <w:r w:rsidR="00BA13E5">
        <w:rPr>
          <w:rFonts w:eastAsia="新細明體" w:cs="Arial"/>
          <w:lang w:val="en-US" w:eastAsia="zh-TW"/>
        </w:rPr>
        <w:t xml:space="preserve">up to </w:t>
      </w:r>
      <w:r w:rsidR="00DA04FB" w:rsidRPr="00DA04FB">
        <w:rPr>
          <w:rFonts w:eastAsia="新細明體" w:cs="Arial"/>
          <w:lang w:val="en-US" w:eastAsia="zh-TW"/>
        </w:rPr>
        <w:t>72 bits payload are required</w:t>
      </w:r>
      <w:r w:rsidR="00DA04FB">
        <w:rPr>
          <w:rFonts w:eastAsia="新細明體" w:cs="Arial"/>
          <w:lang w:val="en-US" w:eastAsia="zh-TW"/>
        </w:rPr>
        <w:t xml:space="preserve"> for NDI and CBGTI indications</w:t>
      </w:r>
      <w:r w:rsidR="00DA04FB">
        <w:t xml:space="preserve">. </w:t>
      </w:r>
      <w:r w:rsidR="00DA04FB" w:rsidRPr="00A40F90">
        <w:rPr>
          <w:rFonts w:ascii="Times New Roman" w:hAnsi="Times New Roman"/>
        </w:rPr>
        <w:t>In NR-U, CBG-level retransmission becomes more important since much more variations in the time domain interference are expected.</w:t>
      </w:r>
      <w:r w:rsidR="009D261D">
        <w:rPr>
          <w:rFonts w:ascii="Times New Roman" w:hAnsi="Times New Roman"/>
        </w:rPr>
        <w:t xml:space="preserve"> </w:t>
      </w:r>
      <w:r w:rsidR="00657ABF">
        <w:rPr>
          <w:rFonts w:ascii="Times New Roman" w:hAnsi="Times New Roman"/>
        </w:rPr>
        <w:t xml:space="preserve">Moreover, if multiple </w:t>
      </w:r>
      <w:r w:rsidR="009D261D" w:rsidRPr="009D261D">
        <w:rPr>
          <w:rFonts w:ascii="Times New Roman" w:hAnsi="Times New Roman"/>
        </w:rPr>
        <w:t xml:space="preserve">starting positions within a </w:t>
      </w:r>
      <w:r w:rsidR="009D261D">
        <w:rPr>
          <w:rFonts w:ascii="Times New Roman" w:hAnsi="Times New Roman"/>
        </w:rPr>
        <w:t>scheduled</w:t>
      </w:r>
      <w:r w:rsidR="009D261D" w:rsidRPr="009D261D">
        <w:rPr>
          <w:rFonts w:ascii="Times New Roman" w:hAnsi="Times New Roman"/>
        </w:rPr>
        <w:t xml:space="preserve"> PUSCH transmission are supported in NR-U, since some symbols </w:t>
      </w:r>
      <w:r w:rsidR="00505288">
        <w:rPr>
          <w:rFonts w:ascii="Times New Roman" w:hAnsi="Times New Roman"/>
        </w:rPr>
        <w:t>may</w:t>
      </w:r>
      <w:r w:rsidR="009D261D" w:rsidRPr="009D261D">
        <w:rPr>
          <w:rFonts w:ascii="Times New Roman" w:hAnsi="Times New Roman"/>
        </w:rPr>
        <w:t xml:space="preserve"> be dropped </w:t>
      </w:r>
      <w:r w:rsidR="00505288">
        <w:rPr>
          <w:rFonts w:ascii="Times New Roman" w:hAnsi="Times New Roman"/>
        </w:rPr>
        <w:t>depending on LBT outcome</w:t>
      </w:r>
      <w:r w:rsidR="009D261D" w:rsidRPr="009D261D">
        <w:rPr>
          <w:rFonts w:ascii="Times New Roman" w:hAnsi="Times New Roman"/>
        </w:rPr>
        <w:t xml:space="preserve">, it </w:t>
      </w:r>
      <w:r w:rsidR="00505288">
        <w:rPr>
          <w:rFonts w:ascii="Times New Roman" w:hAnsi="Times New Roman"/>
        </w:rPr>
        <w:t>is</w:t>
      </w:r>
      <w:r w:rsidR="009D261D" w:rsidRPr="009D261D">
        <w:rPr>
          <w:rFonts w:ascii="Times New Roman" w:hAnsi="Times New Roman"/>
        </w:rPr>
        <w:t xml:space="preserve"> favourable to retransmit the not-transmitted or partially transmitted CBG(s) instead of the entire TB.</w:t>
      </w:r>
      <w:r>
        <w:rPr>
          <w:rFonts w:ascii="Times New Roman" w:hAnsi="Times New Roman"/>
        </w:rPr>
        <w:t xml:space="preserve"> </w:t>
      </w:r>
    </w:p>
    <w:p w14:paraId="6595A423" w14:textId="70748128" w:rsidR="00B95472" w:rsidRDefault="005E1748" w:rsidP="00033769">
      <w:pPr>
        <w:spacing w:before="240"/>
      </w:pPr>
      <w:r>
        <w:rPr>
          <w:rFonts w:eastAsia="新細明體" w:cs="Arial"/>
          <w:lang w:eastAsia="zh-TW"/>
        </w:rPr>
        <w:t xml:space="preserve">To reduce payload size resulted from </w:t>
      </w:r>
      <w:r>
        <w:rPr>
          <w:rFonts w:eastAsia="新細明體" w:cs="Arial" w:hint="eastAsia"/>
          <w:lang w:eastAsia="zh-TW"/>
        </w:rPr>
        <w:t>r</w:t>
      </w:r>
      <w:r w:rsidRPr="005E1748">
        <w:rPr>
          <w:rFonts w:eastAsia="新細明體" w:cs="Arial"/>
          <w:lang w:eastAsia="zh-TW"/>
        </w:rPr>
        <w:t>etransmission indication</w:t>
      </w:r>
      <w:r w:rsidRPr="005E1748">
        <w:rPr>
          <w:rFonts w:eastAsia="新細明體" w:cs="Arial"/>
          <w:lang w:val="en-US" w:eastAsia="zh-TW"/>
        </w:rPr>
        <w:t xml:space="preserve">, </w:t>
      </w:r>
      <w:r>
        <w:rPr>
          <w:rFonts w:eastAsia="新細明體" w:cs="Arial" w:hint="eastAsia"/>
          <w:lang w:val="en-US" w:eastAsia="zh-TW"/>
        </w:rPr>
        <w:t>w</w:t>
      </w:r>
      <w:r>
        <w:rPr>
          <w:rFonts w:eastAsia="新細明體" w:cs="Arial"/>
          <w:lang w:val="en-US" w:eastAsia="zh-TW"/>
        </w:rPr>
        <w:t xml:space="preserve">e see that </w:t>
      </w:r>
      <w:r w:rsidRPr="005E1748">
        <w:rPr>
          <w:rFonts w:eastAsia="新細明體" w:cs="Arial"/>
          <w:lang w:val="en-US" w:eastAsia="zh-TW"/>
        </w:rPr>
        <w:t>enhancement</w:t>
      </w:r>
      <w:r>
        <w:rPr>
          <w:rFonts w:eastAsia="新細明體" w:cs="Arial" w:hint="eastAsia"/>
          <w:lang w:eastAsia="zh-TW"/>
        </w:rPr>
        <w:t xml:space="preserve"> </w:t>
      </w:r>
      <w:r>
        <w:rPr>
          <w:rFonts w:eastAsia="新細明體" w:cs="Arial"/>
          <w:lang w:eastAsia="zh-TW"/>
        </w:rPr>
        <w:t>is</w:t>
      </w:r>
      <w:r>
        <w:rPr>
          <w:rFonts w:eastAsia="新細明體" w:cs="Arial" w:hint="eastAsia"/>
          <w:lang w:eastAsia="zh-TW"/>
        </w:rPr>
        <w:t xml:space="preserve"> </w:t>
      </w:r>
      <w:r>
        <w:rPr>
          <w:rFonts w:eastAsia="新細明體" w:cs="Arial"/>
          <w:lang w:eastAsia="zh-TW"/>
        </w:rPr>
        <w:t>necessary</w:t>
      </w:r>
      <w:r>
        <w:rPr>
          <w:rFonts w:eastAsia="新細明體" w:cs="Arial" w:hint="eastAsia"/>
          <w:lang w:eastAsia="zh-TW"/>
        </w:rPr>
        <w:t xml:space="preserve">. </w:t>
      </w:r>
      <w:r>
        <w:rPr>
          <w:rFonts w:eastAsia="新細明體" w:cs="Arial"/>
          <w:lang w:eastAsia="zh-TW"/>
        </w:rPr>
        <w:t>In one of</w:t>
      </w:r>
      <w:r w:rsidR="00210374">
        <w:rPr>
          <w:rFonts w:eastAsia="新細明體" w:cs="Arial"/>
          <w:lang w:eastAsia="zh-TW"/>
        </w:rPr>
        <w:t xml:space="preserve"> the</w:t>
      </w:r>
      <w:r>
        <w:rPr>
          <w:rFonts w:eastAsia="新細明體" w:cs="Arial"/>
          <w:lang w:eastAsia="zh-TW"/>
        </w:rPr>
        <w:t xml:space="preserve"> possible enhancements</w:t>
      </w:r>
      <w:r w:rsidR="001D6C00">
        <w:rPr>
          <w:rFonts w:eastAsia="新細明體" w:cs="Arial"/>
          <w:lang w:val="en-US" w:eastAsia="zh-TW"/>
        </w:rPr>
        <w:t xml:space="preserve">, </w:t>
      </w:r>
      <w:r w:rsidRPr="00ED42D9">
        <w:rPr>
          <w:rFonts w:eastAsia="新細明體" w:cs="Arial"/>
          <w:lang w:val="en-US" w:eastAsia="zh-TW"/>
        </w:rPr>
        <w:t>NDI</w:t>
      </w:r>
      <w:r>
        <w:rPr>
          <w:rFonts w:eastAsia="新細明體" w:cs="Arial"/>
          <w:lang w:val="en-US" w:eastAsia="zh-TW"/>
        </w:rPr>
        <w:t xml:space="preserve"> and </w:t>
      </w:r>
      <w:r w:rsidRPr="00ED42D9">
        <w:rPr>
          <w:rFonts w:eastAsia="新細明體" w:cs="Arial"/>
          <w:lang w:val="en-US" w:eastAsia="zh-TW"/>
        </w:rPr>
        <w:t>CBGTI</w:t>
      </w:r>
      <w:r>
        <w:rPr>
          <w:rFonts w:eastAsia="新細明體" w:cs="Arial"/>
          <w:lang w:val="en-US" w:eastAsia="zh-TW"/>
        </w:rPr>
        <w:t xml:space="preserve"> </w:t>
      </w:r>
      <w:r w:rsidR="001D6C00">
        <w:rPr>
          <w:rFonts w:eastAsia="新細明體" w:cs="Arial"/>
          <w:lang w:val="en-US" w:eastAsia="zh-TW"/>
        </w:rPr>
        <w:t xml:space="preserve">can be combined into </w:t>
      </w:r>
      <w:r>
        <w:rPr>
          <w:rFonts w:eastAsia="新細明體" w:cs="Arial" w:hint="eastAsia"/>
          <w:lang w:val="en-US" w:eastAsia="zh-TW"/>
        </w:rPr>
        <w:t>a single</w:t>
      </w:r>
      <w:r w:rsidR="003178DF">
        <w:rPr>
          <w:rFonts w:eastAsia="新細明體" w:cs="Arial"/>
          <w:lang w:val="en-US" w:eastAsia="zh-TW"/>
        </w:rPr>
        <w:t xml:space="preserve"> r</w:t>
      </w:r>
      <w:r w:rsidR="003178DF" w:rsidRPr="003178DF">
        <w:rPr>
          <w:rFonts w:eastAsia="新細明體" w:cs="Arial"/>
          <w:lang w:val="en-US" w:eastAsia="zh-TW"/>
        </w:rPr>
        <w:t>etransmission indication</w:t>
      </w:r>
      <w:r w:rsidR="001D6C00">
        <w:rPr>
          <w:rFonts w:eastAsia="新細明體" w:cs="Arial"/>
          <w:lang w:val="en-US" w:eastAsia="zh-TW"/>
        </w:rPr>
        <w:t xml:space="preserve"> </w:t>
      </w:r>
      <w:r w:rsidR="003178DF">
        <w:rPr>
          <w:rFonts w:eastAsia="新細明體" w:cs="Arial"/>
          <w:lang w:val="en-US" w:eastAsia="zh-TW"/>
        </w:rPr>
        <w:t>field</w:t>
      </w:r>
      <w:r w:rsidR="001D6C00">
        <w:rPr>
          <w:rFonts w:eastAsia="新細明體" w:cs="Arial"/>
          <w:lang w:val="en-US" w:eastAsia="zh-TW"/>
        </w:rPr>
        <w:t xml:space="preserve"> that </w:t>
      </w:r>
      <w:r w:rsidR="009C0EB6" w:rsidRPr="009C0EB6">
        <w:rPr>
          <w:rFonts w:eastAsia="新細明體" w:cs="Arial"/>
          <w:lang w:val="en-US" w:eastAsia="zh-TW"/>
        </w:rPr>
        <w:t>explicitly in</w:t>
      </w:r>
      <w:r w:rsidR="001D6C00">
        <w:rPr>
          <w:rFonts w:eastAsia="新細明體" w:cs="Arial"/>
          <w:lang w:val="en-US" w:eastAsia="zh-TW"/>
        </w:rPr>
        <w:t>dicates</w:t>
      </w:r>
      <w:r w:rsidR="009C0EB6" w:rsidRPr="009C0EB6">
        <w:rPr>
          <w:rFonts w:eastAsia="新細明體" w:cs="Arial"/>
          <w:lang w:val="en-US" w:eastAsia="zh-TW"/>
        </w:rPr>
        <w:t xml:space="preserve"> </w:t>
      </w:r>
      <w:r w:rsidR="001D6C00">
        <w:rPr>
          <w:rFonts w:eastAsia="新細明體" w:cs="Arial"/>
          <w:lang w:val="en-US" w:eastAsia="zh-TW"/>
        </w:rPr>
        <w:t>initial</w:t>
      </w:r>
      <w:r w:rsidR="001D6C00">
        <w:rPr>
          <w:rFonts w:eastAsia="新細明體" w:cs="Arial" w:hint="eastAsia"/>
          <w:lang w:val="en-US" w:eastAsia="zh-TW"/>
        </w:rPr>
        <w:t xml:space="preserve"> </w:t>
      </w:r>
      <w:r w:rsidR="001D6C00">
        <w:rPr>
          <w:rFonts w:eastAsia="新細明體" w:cs="Arial"/>
          <w:lang w:val="en-US" w:eastAsia="zh-TW"/>
        </w:rPr>
        <w:lastRenderedPageBreak/>
        <w:t>transmission</w:t>
      </w:r>
      <w:r w:rsidR="001D6C00">
        <w:rPr>
          <w:rFonts w:eastAsia="新細明體" w:cs="Arial" w:hint="eastAsia"/>
          <w:lang w:val="en-US" w:eastAsia="zh-TW"/>
        </w:rPr>
        <w:t xml:space="preserve"> or </w:t>
      </w:r>
      <w:r w:rsidR="001D6C00">
        <w:rPr>
          <w:rFonts w:eastAsia="新細明體" w:cs="Arial"/>
          <w:lang w:val="en-US" w:eastAsia="zh-TW"/>
        </w:rPr>
        <w:t>retransmission</w:t>
      </w:r>
      <w:r w:rsidR="001D6C00">
        <w:rPr>
          <w:rFonts w:eastAsia="新細明體" w:cs="Arial" w:hint="eastAsia"/>
          <w:lang w:val="en-US" w:eastAsia="zh-TW"/>
        </w:rPr>
        <w:t xml:space="preserve"> </w:t>
      </w:r>
      <w:r w:rsidR="001D6C00">
        <w:rPr>
          <w:rFonts w:eastAsia="新細明體" w:cs="Arial"/>
          <w:lang w:val="en-US" w:eastAsia="zh-TW"/>
        </w:rPr>
        <w:t>for each HARQ process</w:t>
      </w:r>
      <w:r w:rsidR="001D6C00">
        <w:rPr>
          <w:rFonts w:eastAsia="新細明體" w:cs="Arial" w:hint="eastAsia"/>
          <w:lang w:val="en-US" w:eastAsia="zh-TW"/>
        </w:rPr>
        <w:t xml:space="preserve"> </w:t>
      </w:r>
      <w:r w:rsidR="009C0EB6">
        <w:rPr>
          <w:rFonts w:eastAsia="新細明體" w:cs="Arial" w:hint="eastAsia"/>
          <w:lang w:val="en-US" w:eastAsia="zh-TW"/>
        </w:rPr>
        <w:t>in TB-level or CB</w:t>
      </w:r>
      <w:r w:rsidR="00AB1A6E">
        <w:rPr>
          <w:rFonts w:eastAsia="新細明體" w:cs="Arial"/>
          <w:lang w:val="en-US" w:eastAsia="zh-TW"/>
        </w:rPr>
        <w:t>G</w:t>
      </w:r>
      <w:r w:rsidR="009C0EB6">
        <w:rPr>
          <w:rFonts w:eastAsia="新細明體" w:cs="Arial" w:hint="eastAsia"/>
          <w:lang w:val="en-US" w:eastAsia="zh-TW"/>
        </w:rPr>
        <w:t>-level</w:t>
      </w:r>
      <w:r>
        <w:rPr>
          <w:rFonts w:eastAsia="新細明體" w:cs="Arial"/>
          <w:lang w:val="en-US" w:eastAsia="zh-TW"/>
        </w:rPr>
        <w:t xml:space="preserve">, </w:t>
      </w:r>
      <w:r w:rsidR="003178DF">
        <w:rPr>
          <w:rFonts w:eastAsia="新細明體" w:cs="Arial"/>
          <w:lang w:val="en-US" w:eastAsia="zh-TW"/>
        </w:rPr>
        <w:t>as</w:t>
      </w:r>
      <w:r w:rsidR="001D6C00">
        <w:rPr>
          <w:rFonts w:eastAsia="新細明體" w:cs="Arial"/>
          <w:lang w:val="en-US" w:eastAsia="zh-TW"/>
        </w:rPr>
        <w:t xml:space="preserve"> shown in Figure 4. </w:t>
      </w:r>
      <w:r>
        <w:rPr>
          <w:rFonts w:eastAsia="新細明體" w:cs="Arial"/>
          <w:lang w:val="en-US" w:eastAsia="zh-TW"/>
        </w:rPr>
        <w:t>Meanwhile, s</w:t>
      </w:r>
      <w:r w:rsidR="003178DF">
        <w:rPr>
          <w:rFonts w:eastAsia="新細明體" w:cs="Arial"/>
          <w:lang w:val="en-US" w:eastAsia="zh-TW"/>
        </w:rPr>
        <w:t xml:space="preserve">ince </w:t>
      </w:r>
      <w:r w:rsidR="003178DF" w:rsidRPr="003178DF">
        <w:rPr>
          <w:rFonts w:eastAsia="新細明體" w:cs="Arial"/>
          <w:lang w:val="en-US" w:eastAsia="zh-TW"/>
        </w:rPr>
        <w:t xml:space="preserve">CBG-level </w:t>
      </w:r>
      <w:r w:rsidR="003178DF">
        <w:rPr>
          <w:rFonts w:eastAsia="新細明體" w:cs="Arial"/>
          <w:lang w:val="en-US" w:eastAsia="zh-TW"/>
        </w:rPr>
        <w:t>r</w:t>
      </w:r>
      <w:r w:rsidR="003178DF" w:rsidRPr="003178DF">
        <w:rPr>
          <w:rFonts w:eastAsia="新細明體" w:cs="Arial"/>
          <w:lang w:val="en-US" w:eastAsia="zh-TW"/>
        </w:rPr>
        <w:t xml:space="preserve">etransmission is not necessary for some cases, e.g., HARQ process without correctly </w:t>
      </w:r>
      <w:r w:rsidR="003178DF">
        <w:rPr>
          <w:rFonts w:eastAsia="新細明體" w:cs="Arial"/>
          <w:lang w:val="en-US" w:eastAsia="zh-TW"/>
        </w:rPr>
        <w:t>detected/</w:t>
      </w:r>
      <w:r w:rsidR="003178DF" w:rsidRPr="003178DF">
        <w:rPr>
          <w:rFonts w:eastAsia="新細明體" w:cs="Arial"/>
          <w:lang w:val="en-US" w:eastAsia="zh-TW"/>
        </w:rPr>
        <w:t xml:space="preserve">decoded CBGs, and HARQ process with </w:t>
      </w:r>
      <w:r w:rsidR="003178DF">
        <w:rPr>
          <w:rFonts w:eastAsia="新細明體" w:cs="Arial"/>
          <w:lang w:val="en-US" w:eastAsia="zh-TW"/>
        </w:rPr>
        <w:t xml:space="preserve">initial transmission, we can limit the </w:t>
      </w:r>
      <w:r w:rsidR="00AD094E">
        <w:rPr>
          <w:rFonts w:eastAsia="新細明體" w:cs="Arial"/>
          <w:lang w:val="en-US" w:eastAsia="zh-TW"/>
        </w:rPr>
        <w:t>m</w:t>
      </w:r>
      <w:r w:rsidR="003178DF">
        <w:rPr>
          <w:rFonts w:eastAsia="新細明體" w:cs="Arial"/>
          <w:lang w:val="en-US" w:eastAsia="zh-TW"/>
        </w:rPr>
        <w:t xml:space="preserve">aximum number of </w:t>
      </w:r>
      <w:r w:rsidR="00AD094E">
        <w:rPr>
          <w:rFonts w:eastAsia="新細明體" w:cs="Arial" w:hint="eastAsia"/>
          <w:lang w:val="en-US" w:eastAsia="zh-TW"/>
        </w:rPr>
        <w:t>CB</w:t>
      </w:r>
      <w:r w:rsidR="00AD094E">
        <w:rPr>
          <w:rFonts w:eastAsia="新細明體" w:cs="Arial"/>
          <w:lang w:val="en-US" w:eastAsia="zh-TW"/>
        </w:rPr>
        <w:t>G</w:t>
      </w:r>
      <w:r w:rsidR="00AD094E">
        <w:rPr>
          <w:rFonts w:eastAsia="新細明體" w:cs="Arial" w:hint="eastAsia"/>
          <w:lang w:val="en-US" w:eastAsia="zh-TW"/>
        </w:rPr>
        <w:t>-level</w:t>
      </w:r>
      <w:r w:rsidR="00AD094E">
        <w:rPr>
          <w:rFonts w:eastAsia="新細明體" w:cs="Arial"/>
          <w:lang w:val="en-US" w:eastAsia="zh-TW"/>
        </w:rPr>
        <w:t xml:space="preserve"> retransmission</w:t>
      </w:r>
      <w:r w:rsidR="003178DF">
        <w:rPr>
          <w:rFonts w:eastAsia="新細明體" w:cs="Arial"/>
          <w:lang w:val="en-US" w:eastAsia="zh-TW"/>
        </w:rPr>
        <w:t>s</w:t>
      </w:r>
      <w:r w:rsidR="00AD094E">
        <w:rPr>
          <w:rFonts w:eastAsia="新細明體" w:cs="Arial"/>
          <w:lang w:val="en-US" w:eastAsia="zh-TW"/>
        </w:rPr>
        <w:t xml:space="preserve"> </w:t>
      </w:r>
      <w:r w:rsidR="003178DF">
        <w:t xml:space="preserve">that can be scheduled by a multi-TTI </w:t>
      </w:r>
      <w:r w:rsidR="003178DF" w:rsidRPr="00210374">
        <w:rPr>
          <w:rFonts w:eastAsia="新細明體" w:cs="Arial"/>
          <w:lang w:val="en-US" w:eastAsia="zh-TW"/>
        </w:rPr>
        <w:t>grant</w:t>
      </w:r>
      <w:r w:rsidR="00210374" w:rsidRPr="00210374">
        <w:rPr>
          <w:rFonts w:eastAsia="新細明體" w:cs="Arial"/>
          <w:lang w:val="en-US" w:eastAsia="zh-TW"/>
        </w:rPr>
        <w:t xml:space="preserve"> (e.g., through an RRC parameter)</w:t>
      </w:r>
      <w:r w:rsidR="003178DF" w:rsidRPr="00210374">
        <w:rPr>
          <w:rFonts w:eastAsia="新細明體" w:cs="Arial"/>
          <w:lang w:val="en-US" w:eastAsia="zh-TW"/>
        </w:rPr>
        <w:t xml:space="preserve"> to </w:t>
      </w:r>
      <w:r w:rsidRPr="00210374">
        <w:rPr>
          <w:rFonts w:eastAsia="新細明體" w:cs="Arial"/>
          <w:lang w:val="en-US" w:eastAsia="zh-TW"/>
        </w:rPr>
        <w:t>constraint</w:t>
      </w:r>
      <w:r w:rsidR="003178DF" w:rsidRPr="00210374">
        <w:rPr>
          <w:rFonts w:eastAsia="新細明體" w:cs="Arial"/>
          <w:lang w:val="en-US" w:eastAsia="zh-TW"/>
        </w:rPr>
        <w:t xml:space="preserve"> the size of</w:t>
      </w:r>
      <w:r w:rsidR="00210374" w:rsidRPr="00210374">
        <w:rPr>
          <w:rFonts w:eastAsia="新細明體" w:cs="Arial"/>
          <w:lang w:val="en-US" w:eastAsia="zh-TW"/>
        </w:rPr>
        <w:t xml:space="preserve"> the </w:t>
      </w:r>
      <w:r w:rsidR="00210374">
        <w:rPr>
          <w:rFonts w:eastAsia="新細明體" w:cs="Arial"/>
          <w:lang w:val="en-US" w:eastAsia="zh-TW"/>
        </w:rPr>
        <w:t>r</w:t>
      </w:r>
      <w:r w:rsidR="00210374" w:rsidRPr="003178DF">
        <w:rPr>
          <w:rFonts w:eastAsia="新細明體" w:cs="Arial"/>
          <w:lang w:val="en-US" w:eastAsia="zh-TW"/>
        </w:rPr>
        <w:t>etransmission indication</w:t>
      </w:r>
      <w:r w:rsidR="003178DF" w:rsidRPr="00210374">
        <w:rPr>
          <w:rFonts w:eastAsia="新細明體" w:cs="Arial"/>
          <w:lang w:val="en-US" w:eastAsia="zh-TW"/>
        </w:rPr>
        <w:t xml:space="preserve"> field. </w:t>
      </w:r>
      <w:r w:rsidR="004968C7" w:rsidRPr="004968C7">
        <w:rPr>
          <w:rFonts w:eastAsia="新細明體" w:cs="Arial"/>
          <w:lang w:val="en-US" w:eastAsia="zh-TW"/>
        </w:rPr>
        <w:t>In addition</w:t>
      </w:r>
      <w:r w:rsidR="004968C7">
        <w:rPr>
          <w:rFonts w:eastAsia="新細明體" w:cs="Arial" w:hint="eastAsia"/>
          <w:lang w:val="en-US" w:eastAsia="zh-TW"/>
        </w:rPr>
        <w:t xml:space="preserve"> </w:t>
      </w:r>
      <w:r w:rsidR="004968C7">
        <w:rPr>
          <w:rFonts w:eastAsia="新細明體" w:cs="Arial"/>
          <w:lang w:val="en-US" w:eastAsia="zh-TW"/>
        </w:rPr>
        <w:t>to the r</w:t>
      </w:r>
      <w:r w:rsidR="004968C7" w:rsidRPr="003178DF">
        <w:rPr>
          <w:rFonts w:eastAsia="新細明體" w:cs="Arial"/>
          <w:lang w:val="en-US" w:eastAsia="zh-TW"/>
        </w:rPr>
        <w:t>etransmission indication</w:t>
      </w:r>
      <w:r w:rsidR="004968C7" w:rsidRPr="00210374">
        <w:rPr>
          <w:rFonts w:eastAsia="新細明體" w:cs="Arial"/>
          <w:lang w:val="en-US" w:eastAsia="zh-TW"/>
        </w:rPr>
        <w:t xml:space="preserve"> field</w:t>
      </w:r>
      <w:r w:rsidR="004968C7" w:rsidRPr="004968C7">
        <w:rPr>
          <w:rFonts w:eastAsia="新細明體" w:cs="Arial"/>
          <w:lang w:val="en-US" w:eastAsia="zh-TW"/>
        </w:rPr>
        <w:t xml:space="preserve">, a field </w:t>
      </w:r>
      <w:r w:rsidR="004968C7">
        <w:rPr>
          <w:rFonts w:eastAsia="新細明體" w:cs="Arial"/>
          <w:lang w:val="en-US" w:eastAsia="zh-TW"/>
        </w:rPr>
        <w:t>is</w:t>
      </w:r>
      <w:r w:rsidR="004968C7" w:rsidRPr="004968C7">
        <w:rPr>
          <w:rFonts w:eastAsia="新細明體" w:cs="Arial"/>
          <w:lang w:val="en-US" w:eastAsia="zh-TW"/>
        </w:rPr>
        <w:t xml:space="preserve"> introduced to indicate </w:t>
      </w:r>
      <w:r w:rsidR="004968C7">
        <w:rPr>
          <w:rFonts w:eastAsia="新細明體" w:cs="Arial"/>
          <w:lang w:val="en-US" w:eastAsia="zh-TW"/>
        </w:rPr>
        <w:t>whether each of the retransmission indications is</w:t>
      </w:r>
      <w:r w:rsidR="004968C7" w:rsidRPr="004968C7">
        <w:rPr>
          <w:rFonts w:eastAsia="新細明體" w:cs="Arial"/>
          <w:lang w:val="en-US" w:eastAsia="zh-TW"/>
        </w:rPr>
        <w:t xml:space="preserve"> TB-level or CBG-level.</w:t>
      </w:r>
      <w:r w:rsidR="004968C7">
        <w:rPr>
          <w:rFonts w:eastAsia="新細明體" w:cs="Arial"/>
          <w:lang w:val="en-US" w:eastAsia="zh-TW"/>
        </w:rPr>
        <w:t xml:space="preserve"> </w:t>
      </w:r>
      <w:r w:rsidR="00210374" w:rsidRPr="00210374">
        <w:rPr>
          <w:rFonts w:eastAsia="新細明體" w:cs="Arial"/>
          <w:lang w:val="en-US" w:eastAsia="zh-TW"/>
        </w:rPr>
        <w:t xml:space="preserve">In the example shown in Figure 4, </w:t>
      </w:r>
      <w:r w:rsidR="00BA13E5" w:rsidRPr="00BA13E5">
        <w:rPr>
          <w:rFonts w:eastAsia="新細明體" w:cs="Arial"/>
          <w:lang w:val="en-US" w:eastAsia="zh-TW"/>
        </w:rPr>
        <w:t>the maximum number of CBG-based retransmissions in the multi-TTI grant</w:t>
      </w:r>
      <w:r w:rsidR="00BA13E5">
        <w:rPr>
          <w:rFonts w:eastAsia="新細明體" w:cs="Arial"/>
          <w:lang w:val="en-US" w:eastAsia="zh-TW"/>
        </w:rPr>
        <w:t xml:space="preserve"> is limited to 4, </w:t>
      </w:r>
      <w:r w:rsidR="00210374" w:rsidRPr="00210374">
        <w:rPr>
          <w:rFonts w:eastAsia="新細明體" w:cs="Arial"/>
          <w:lang w:val="en-US" w:eastAsia="zh-TW"/>
        </w:rPr>
        <w:t>a multi-TTI grant can</w:t>
      </w:r>
      <w:r w:rsidR="00210374">
        <w:t xml:space="preserve"> schedule up to 8 PUSCHs,</w:t>
      </w:r>
      <w:r w:rsidR="00BA13E5">
        <w:t xml:space="preserve"> and </w:t>
      </w:r>
      <w:r w:rsidR="00BA13E5">
        <w:rPr>
          <w:rFonts w:eastAsia="新細明體" w:cs="Arial"/>
          <w:lang w:val="en-US" w:eastAsia="zh-TW"/>
        </w:rPr>
        <w:t xml:space="preserve">8 </w:t>
      </w:r>
      <w:r w:rsidR="00BA13E5" w:rsidRPr="00307EED">
        <w:t xml:space="preserve">CBGs per </w:t>
      </w:r>
      <w:r w:rsidR="00BA13E5">
        <w:t>TB is configured. Then,</w:t>
      </w:r>
      <w:r w:rsidR="00BA13E5" w:rsidRPr="00210374">
        <w:t xml:space="preserve"> </w:t>
      </w:r>
      <w:r w:rsidR="00BA13E5">
        <w:t xml:space="preserve">up to </w:t>
      </w:r>
      <w:r w:rsidR="00BA13E5" w:rsidRPr="00210374">
        <w:t>44 bits payload are required</w:t>
      </w:r>
      <w:r w:rsidR="00210374" w:rsidRPr="00210374">
        <w:t xml:space="preserve">. Note that without this enhancement, </w:t>
      </w:r>
      <w:r w:rsidR="00BA13E5">
        <w:t xml:space="preserve">up to </w:t>
      </w:r>
      <w:r w:rsidR="00210374" w:rsidRPr="00210374">
        <w:t>72 bits are required.</w:t>
      </w:r>
    </w:p>
    <w:p w14:paraId="515214F6" w14:textId="6E90920C" w:rsidR="00D2176E" w:rsidRPr="00210374" w:rsidRDefault="00D2176E" w:rsidP="00D2176E">
      <w:pPr>
        <w:spacing w:before="240"/>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sidR="007679A2">
        <w:rPr>
          <w:b/>
          <w:color w:val="000000" w:themeColor="text1"/>
          <w:szCs w:val="20"/>
          <w:lang w:val="en-US"/>
        </w:rPr>
        <w:t>9</w:t>
      </w:r>
      <w:r w:rsidRPr="00AE3BB8">
        <w:rPr>
          <w:b/>
          <w:color w:val="000000" w:themeColor="text1"/>
          <w:szCs w:val="20"/>
          <w:lang w:val="en-US"/>
        </w:rPr>
        <w:t>:</w:t>
      </w:r>
      <w:r>
        <w:rPr>
          <w:b/>
          <w:color w:val="000000" w:themeColor="text1"/>
          <w:szCs w:val="20"/>
          <w:lang w:val="en-US"/>
        </w:rPr>
        <w:t xml:space="preserve"> </w:t>
      </w:r>
      <w:r w:rsidRPr="00210374">
        <w:rPr>
          <w:b/>
          <w:color w:val="000000" w:themeColor="text1"/>
          <w:szCs w:val="20"/>
          <w:lang w:val="en-US"/>
        </w:rPr>
        <w:t>Introduce following scheme</w:t>
      </w:r>
      <w:r>
        <w:rPr>
          <w:b/>
          <w:color w:val="000000" w:themeColor="text1"/>
          <w:szCs w:val="20"/>
          <w:lang w:val="en-US"/>
        </w:rPr>
        <w:t>s</w:t>
      </w:r>
      <w:r w:rsidRPr="00210374">
        <w:rPr>
          <w:b/>
          <w:color w:val="000000" w:themeColor="text1"/>
          <w:szCs w:val="20"/>
          <w:lang w:val="en-US"/>
        </w:rPr>
        <w:t xml:space="preserve"> to reduce </w:t>
      </w:r>
      <w:r>
        <w:rPr>
          <w:b/>
          <w:color w:val="000000" w:themeColor="text1"/>
          <w:szCs w:val="20"/>
          <w:lang w:val="en-US"/>
        </w:rPr>
        <w:t xml:space="preserve">payload size from retransmission indication </w:t>
      </w:r>
      <w:r w:rsidR="009179C5">
        <w:rPr>
          <w:b/>
          <w:color w:val="000000" w:themeColor="text1"/>
          <w:szCs w:val="20"/>
          <w:lang w:val="en-US"/>
        </w:rPr>
        <w:t>in</w:t>
      </w:r>
      <w:r>
        <w:rPr>
          <w:b/>
          <w:color w:val="000000" w:themeColor="text1"/>
          <w:szCs w:val="20"/>
          <w:lang w:val="en-US"/>
        </w:rPr>
        <w:t xml:space="preserve"> a</w:t>
      </w:r>
      <w:r w:rsidRPr="00210374">
        <w:rPr>
          <w:b/>
          <w:color w:val="000000" w:themeColor="text1"/>
          <w:szCs w:val="20"/>
          <w:lang w:val="en-US"/>
        </w:rPr>
        <w:t xml:space="preserve"> multi-TTI grant</w:t>
      </w:r>
    </w:p>
    <w:p w14:paraId="54FAF4C3" w14:textId="3B3FC70D" w:rsidR="00D2176E" w:rsidRPr="00210374" w:rsidRDefault="00D2176E" w:rsidP="00D2176E">
      <w:pPr>
        <w:pStyle w:val="af8"/>
        <w:numPr>
          <w:ilvl w:val="1"/>
          <w:numId w:val="46"/>
        </w:numPr>
        <w:ind w:left="709" w:hanging="283"/>
        <w:rPr>
          <w:b/>
          <w:color w:val="000000" w:themeColor="text1"/>
          <w:szCs w:val="20"/>
          <w:lang w:val="en-US"/>
        </w:rPr>
      </w:pPr>
      <w:r w:rsidRPr="00210374">
        <w:rPr>
          <w:b/>
          <w:color w:val="000000" w:themeColor="text1"/>
          <w:szCs w:val="20"/>
          <w:lang w:val="en-US"/>
        </w:rPr>
        <w:t xml:space="preserve">Limit the maximum number of </w:t>
      </w:r>
      <w:r w:rsidR="009179C5">
        <w:rPr>
          <w:b/>
          <w:color w:val="000000" w:themeColor="text1"/>
          <w:szCs w:val="20"/>
          <w:lang w:val="en-US"/>
        </w:rPr>
        <w:t xml:space="preserve">CBG-based </w:t>
      </w:r>
      <w:r w:rsidRPr="00210374">
        <w:rPr>
          <w:b/>
          <w:color w:val="000000" w:themeColor="text1"/>
          <w:szCs w:val="20"/>
          <w:lang w:val="en-US"/>
        </w:rPr>
        <w:t xml:space="preserve">retransmissions in </w:t>
      </w:r>
      <w:r>
        <w:rPr>
          <w:b/>
          <w:color w:val="000000" w:themeColor="text1"/>
          <w:szCs w:val="20"/>
          <w:lang w:val="en-US"/>
        </w:rPr>
        <w:t>the</w:t>
      </w:r>
      <w:r w:rsidRPr="00210374">
        <w:rPr>
          <w:b/>
          <w:color w:val="000000" w:themeColor="text1"/>
          <w:szCs w:val="20"/>
          <w:lang w:val="en-US"/>
        </w:rPr>
        <w:t xml:space="preserve"> </w:t>
      </w:r>
      <w:r w:rsidRPr="00210374">
        <w:rPr>
          <w:rFonts w:hint="eastAsia"/>
          <w:b/>
          <w:color w:val="000000" w:themeColor="text1"/>
          <w:szCs w:val="20"/>
          <w:lang w:val="en-US"/>
        </w:rPr>
        <w:t>m</w:t>
      </w:r>
      <w:r w:rsidRPr="00210374">
        <w:rPr>
          <w:b/>
          <w:color w:val="000000" w:themeColor="text1"/>
          <w:szCs w:val="20"/>
          <w:lang w:val="en-US"/>
        </w:rPr>
        <w:t>ulti-TTI grant through an RRC parameter</w:t>
      </w:r>
    </w:p>
    <w:p w14:paraId="3A8CBD0C" w14:textId="609F4910" w:rsidR="00D2176E" w:rsidRPr="00210374" w:rsidRDefault="00D2176E" w:rsidP="00D2176E">
      <w:pPr>
        <w:pStyle w:val="af8"/>
        <w:numPr>
          <w:ilvl w:val="1"/>
          <w:numId w:val="46"/>
        </w:numPr>
        <w:ind w:left="709" w:hanging="283"/>
        <w:rPr>
          <w:b/>
          <w:color w:val="000000" w:themeColor="text1"/>
          <w:szCs w:val="20"/>
        </w:rPr>
      </w:pPr>
      <w:r w:rsidRPr="00210374">
        <w:rPr>
          <w:b/>
          <w:color w:val="000000" w:themeColor="text1"/>
          <w:szCs w:val="20"/>
          <w:lang w:val="en-US"/>
        </w:rPr>
        <w:t>UE determin</w:t>
      </w:r>
      <w:r>
        <w:rPr>
          <w:b/>
          <w:color w:val="000000" w:themeColor="text1"/>
          <w:szCs w:val="20"/>
          <w:lang w:val="en-US"/>
        </w:rPr>
        <w:t>es which of the HARQ processes</w:t>
      </w:r>
      <w:r w:rsidRPr="00210374">
        <w:rPr>
          <w:b/>
          <w:color w:val="000000" w:themeColor="text1"/>
          <w:szCs w:val="20"/>
          <w:lang w:val="en-US"/>
        </w:rPr>
        <w:t xml:space="preserve"> correspond to </w:t>
      </w:r>
      <w:r>
        <w:rPr>
          <w:b/>
          <w:color w:val="000000" w:themeColor="text1"/>
          <w:szCs w:val="20"/>
          <w:lang w:val="en-US"/>
        </w:rPr>
        <w:t xml:space="preserve">TB/CBG-based </w:t>
      </w:r>
      <w:r w:rsidRPr="00210374">
        <w:rPr>
          <w:b/>
          <w:color w:val="000000" w:themeColor="text1"/>
          <w:szCs w:val="20"/>
          <w:lang w:val="en-US"/>
        </w:rPr>
        <w:t>retransmission through e</w:t>
      </w:r>
      <w:r w:rsidR="009C7DD1">
        <w:rPr>
          <w:b/>
          <w:color w:val="000000" w:themeColor="text1"/>
          <w:szCs w:val="20"/>
          <w:lang w:val="en-US"/>
        </w:rPr>
        <w:t>xplicit indication</w:t>
      </w:r>
      <w:r>
        <w:rPr>
          <w:b/>
          <w:color w:val="000000" w:themeColor="text1"/>
          <w:szCs w:val="20"/>
          <w:lang w:val="en-US"/>
        </w:rPr>
        <w:t xml:space="preserve"> in the </w:t>
      </w:r>
      <w:r w:rsidRPr="00210374">
        <w:rPr>
          <w:rFonts w:hint="eastAsia"/>
          <w:b/>
          <w:color w:val="000000" w:themeColor="text1"/>
          <w:szCs w:val="20"/>
          <w:lang w:val="en-US"/>
        </w:rPr>
        <w:t>m</w:t>
      </w:r>
      <w:r w:rsidRPr="00210374">
        <w:rPr>
          <w:b/>
          <w:color w:val="000000" w:themeColor="text1"/>
          <w:szCs w:val="20"/>
          <w:lang w:val="en-US"/>
        </w:rPr>
        <w:t xml:space="preserve">ulti-TTI </w:t>
      </w:r>
      <w:r>
        <w:rPr>
          <w:b/>
          <w:color w:val="000000" w:themeColor="text1"/>
          <w:szCs w:val="20"/>
          <w:lang w:val="en-US"/>
        </w:rPr>
        <w:t>grant</w:t>
      </w:r>
    </w:p>
    <w:p w14:paraId="3F802733" w14:textId="77777777" w:rsidR="005E1748" w:rsidRPr="00D2176E" w:rsidRDefault="005E1748" w:rsidP="00033769">
      <w:pPr>
        <w:spacing w:before="240"/>
        <w:rPr>
          <w:rFonts w:eastAsia="新細明體" w:cs="Arial"/>
          <w:lang w:eastAsia="zh-TW"/>
        </w:rPr>
      </w:pPr>
    </w:p>
    <w:p w14:paraId="5FCBC9E2" w14:textId="4C081271" w:rsidR="00AD094E" w:rsidRDefault="009179C5" w:rsidP="00AD094E">
      <w:pPr>
        <w:spacing w:before="240"/>
        <w:jc w:val="center"/>
        <w:rPr>
          <w:rFonts w:eastAsia="新細明體" w:cs="Arial"/>
          <w:lang w:val="en-US" w:eastAsia="zh-TW"/>
        </w:rPr>
      </w:pPr>
      <w:r>
        <w:rPr>
          <w:rFonts w:eastAsia="新細明體" w:cs="Arial"/>
          <w:noProof/>
          <w:lang w:val="en-US" w:eastAsia="zh-TW"/>
        </w:rPr>
        <w:drawing>
          <wp:inline distT="0" distB="0" distL="0" distR="0" wp14:anchorId="6CB844E0" wp14:editId="220E8EF8">
            <wp:extent cx="5410200" cy="22417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14008" cy="2243368"/>
                    </a:xfrm>
                    <a:prstGeom prst="rect">
                      <a:avLst/>
                    </a:prstGeom>
                  </pic:spPr>
                </pic:pic>
              </a:graphicData>
            </a:graphic>
          </wp:inline>
        </w:drawing>
      </w:r>
    </w:p>
    <w:p w14:paraId="0FDB0BA2" w14:textId="604EFD23" w:rsidR="00AD094E" w:rsidRDefault="003178DF" w:rsidP="00D2176E">
      <w:pPr>
        <w:pStyle w:val="afa"/>
        <w:spacing w:after="240"/>
        <w:jc w:val="center"/>
        <w:rPr>
          <w:rFonts w:eastAsia="新細明體" w:cs="Arial"/>
          <w:bCs w:val="0"/>
          <w:sz w:val="20"/>
          <w:szCs w:val="24"/>
          <w:lang w:val="en-US" w:eastAsia="zh-TW"/>
        </w:rPr>
      </w:pPr>
      <w:r w:rsidRPr="005E1748">
        <w:rPr>
          <w:rFonts w:eastAsia="新細明體" w:cs="Arial"/>
          <w:bCs w:val="0"/>
          <w:sz w:val="20"/>
          <w:szCs w:val="24"/>
          <w:lang w:val="en-US" w:eastAsia="zh-TW"/>
        </w:rPr>
        <w:t xml:space="preserve">Figure 4. </w:t>
      </w:r>
      <w:r w:rsidR="00E83988">
        <w:rPr>
          <w:rFonts w:eastAsia="新細明體" w:cs="Arial"/>
          <w:bCs w:val="0"/>
          <w:sz w:val="20"/>
          <w:szCs w:val="24"/>
          <w:lang w:val="en-US" w:eastAsia="zh-TW"/>
        </w:rPr>
        <w:t>A possible e</w:t>
      </w:r>
      <w:r w:rsidR="00210374">
        <w:rPr>
          <w:rFonts w:eastAsia="新細明體" w:cs="Arial"/>
          <w:bCs w:val="0"/>
          <w:sz w:val="20"/>
          <w:szCs w:val="24"/>
          <w:lang w:val="en-US" w:eastAsia="zh-TW"/>
        </w:rPr>
        <w:t>nhancement</w:t>
      </w:r>
      <w:r w:rsidR="005E1748" w:rsidRPr="005E1748">
        <w:rPr>
          <w:rFonts w:eastAsia="新細明體" w:cs="Arial" w:hint="eastAsia"/>
          <w:bCs w:val="0"/>
          <w:sz w:val="20"/>
          <w:szCs w:val="24"/>
          <w:lang w:val="en-US" w:eastAsia="zh-TW"/>
        </w:rPr>
        <w:t xml:space="preserve"> to </w:t>
      </w:r>
      <w:r w:rsidR="005E1748" w:rsidRPr="005E1748">
        <w:rPr>
          <w:rFonts w:eastAsia="新細明體" w:cs="Arial"/>
          <w:bCs w:val="0"/>
          <w:sz w:val="20"/>
          <w:szCs w:val="24"/>
          <w:lang w:val="en-US" w:eastAsia="zh-TW"/>
        </w:rPr>
        <w:t>retransmission</w:t>
      </w:r>
      <w:r w:rsidR="005E1748" w:rsidRPr="005E1748">
        <w:rPr>
          <w:rFonts w:eastAsia="新細明體" w:cs="Arial" w:hint="eastAsia"/>
          <w:bCs w:val="0"/>
          <w:sz w:val="20"/>
          <w:szCs w:val="24"/>
          <w:lang w:val="en-US" w:eastAsia="zh-TW"/>
        </w:rPr>
        <w:t xml:space="preserve"> </w:t>
      </w:r>
      <w:r w:rsidR="005E1748" w:rsidRPr="005E1748">
        <w:rPr>
          <w:rFonts w:eastAsia="新細明體" w:cs="Arial"/>
          <w:bCs w:val="0"/>
          <w:sz w:val="20"/>
          <w:szCs w:val="24"/>
          <w:lang w:val="en-US" w:eastAsia="zh-TW"/>
        </w:rPr>
        <w:t>indication for NR-U multi-TTI scheduling</w:t>
      </w:r>
    </w:p>
    <w:p w14:paraId="7D1A5F24" w14:textId="77777777" w:rsidR="00D2176E" w:rsidRPr="00D2176E" w:rsidRDefault="00D2176E" w:rsidP="00D2176E">
      <w:pPr>
        <w:rPr>
          <w:lang w:val="en-US" w:eastAsia="zh-TW"/>
        </w:rPr>
      </w:pPr>
    </w:p>
    <w:p w14:paraId="499EDE34" w14:textId="77777777" w:rsidR="000176A4" w:rsidRPr="00EA4593" w:rsidRDefault="000D3BDE" w:rsidP="00456419">
      <w:pPr>
        <w:pStyle w:val="1"/>
        <w:keepNext w:val="0"/>
        <w:widowControl w:val="0"/>
        <w:spacing w:before="480" w:after="120"/>
        <w:ind w:left="518"/>
        <w:rPr>
          <w:sz w:val="28"/>
          <w:lang w:val="en-US"/>
        </w:rPr>
      </w:pPr>
      <w:r w:rsidRPr="00EA4593">
        <w:rPr>
          <w:sz w:val="28"/>
          <w:lang w:val="en-US"/>
        </w:rPr>
        <w:t>Conclusion</w:t>
      </w:r>
    </w:p>
    <w:p w14:paraId="1BC168D5" w14:textId="03BA9CFD" w:rsidR="006F5804" w:rsidRPr="00A40F90" w:rsidRDefault="00CA44F8" w:rsidP="00456419">
      <w:pPr>
        <w:pStyle w:val="a3"/>
        <w:rPr>
          <w:rFonts w:ascii="Times New Roman" w:hAnsi="Times New Roman"/>
          <w:bCs/>
          <w:lang w:val="en-US"/>
        </w:rPr>
      </w:pPr>
      <w:r w:rsidRPr="00A40F90">
        <w:rPr>
          <w:rFonts w:ascii="Times New Roman" w:hAnsi="Times New Roman"/>
        </w:rPr>
        <w:t>In this contribution,</w:t>
      </w:r>
      <w:r w:rsidR="00D66CEF" w:rsidRPr="00A40F90">
        <w:rPr>
          <w:rFonts w:ascii="Times New Roman" w:hAnsi="Times New Roman"/>
          <w:bCs/>
          <w:lang w:val="en-US"/>
        </w:rPr>
        <w:t xml:space="preserve"> </w:t>
      </w:r>
      <w:r w:rsidR="00D66CEF" w:rsidRPr="00A40F90">
        <w:rPr>
          <w:rFonts w:ascii="Times New Roman" w:eastAsia="SimSun" w:hAnsi="Times New Roman"/>
          <w:lang w:eastAsia="zh-CN"/>
        </w:rPr>
        <w:t xml:space="preserve">HARQ </w:t>
      </w:r>
      <w:r w:rsidR="006C4E0F">
        <w:rPr>
          <w:rFonts w:ascii="Times New Roman" w:eastAsia="SimSun" w:hAnsi="Times New Roman"/>
          <w:lang w:eastAsia="zh-CN"/>
        </w:rPr>
        <w:t xml:space="preserve">operation and multi-TTI scheduling </w:t>
      </w:r>
      <w:r w:rsidR="006F5804" w:rsidRPr="00A40F90">
        <w:rPr>
          <w:rFonts w:ascii="Times New Roman" w:eastAsia="SimSun" w:hAnsi="Times New Roman"/>
          <w:lang w:eastAsia="zh-CN"/>
        </w:rPr>
        <w:t xml:space="preserve">for </w:t>
      </w:r>
      <w:r w:rsidR="00D2176E">
        <w:rPr>
          <w:rFonts w:ascii="Times New Roman" w:eastAsia="SimSun" w:hAnsi="Times New Roman"/>
          <w:lang w:eastAsia="zh-CN"/>
        </w:rPr>
        <w:t>NR-U</w:t>
      </w:r>
      <w:r w:rsidR="004A38B5" w:rsidRPr="00A40F90">
        <w:rPr>
          <w:rFonts w:ascii="Times New Roman" w:hAnsi="Times New Roman"/>
          <w:bCs/>
          <w:lang w:val="en-US"/>
        </w:rPr>
        <w:t xml:space="preserve"> operation</w:t>
      </w:r>
      <w:r w:rsidR="00366AC6" w:rsidRPr="00A40F90">
        <w:rPr>
          <w:rFonts w:ascii="Times New Roman" w:hAnsi="Times New Roman"/>
          <w:bCs/>
          <w:lang w:val="en-US"/>
        </w:rPr>
        <w:t xml:space="preserve"> </w:t>
      </w:r>
      <w:r w:rsidR="00515F75" w:rsidRPr="00A40F90">
        <w:rPr>
          <w:rFonts w:ascii="Times New Roman" w:hAnsi="Times New Roman"/>
          <w:bCs/>
          <w:lang w:val="en-US"/>
        </w:rPr>
        <w:t xml:space="preserve">were discussed. </w:t>
      </w:r>
      <w:r w:rsidR="004A38B5" w:rsidRPr="00A40F90">
        <w:rPr>
          <w:rFonts w:ascii="Times New Roman" w:hAnsi="Times New Roman"/>
          <w:bCs/>
          <w:lang w:val="en-US"/>
        </w:rPr>
        <w:t>Based on the discussion</w:t>
      </w:r>
      <w:r w:rsidR="00EB688A" w:rsidRPr="00A40F90">
        <w:rPr>
          <w:rFonts w:ascii="Times New Roman" w:hAnsi="Times New Roman"/>
          <w:bCs/>
          <w:lang w:val="en-US"/>
        </w:rPr>
        <w:t xml:space="preserve"> </w:t>
      </w:r>
      <w:r w:rsidR="00EB688A" w:rsidRPr="00A40F90">
        <w:rPr>
          <w:rFonts w:ascii="Times New Roman" w:hAnsi="Times New Roman"/>
        </w:rPr>
        <w:t>in the previous sections</w:t>
      </w:r>
      <w:r w:rsidR="004A38B5" w:rsidRPr="00A40F90">
        <w:rPr>
          <w:rFonts w:ascii="Times New Roman" w:hAnsi="Times New Roman"/>
          <w:bCs/>
          <w:lang w:val="en-US"/>
        </w:rPr>
        <w:t xml:space="preserve">, </w:t>
      </w:r>
      <w:r w:rsidR="00EB688A" w:rsidRPr="00A40F90">
        <w:rPr>
          <w:rFonts w:ascii="Times New Roman" w:hAnsi="Times New Roman"/>
        </w:rPr>
        <w:t xml:space="preserve">we </w:t>
      </w:r>
      <w:r w:rsidR="00CE54D4" w:rsidRPr="00A40F90">
        <w:rPr>
          <w:rFonts w:ascii="Times New Roman" w:hAnsi="Times New Roman"/>
        </w:rPr>
        <w:t>made</w:t>
      </w:r>
      <w:r w:rsidR="00EB688A" w:rsidRPr="00A40F90">
        <w:rPr>
          <w:rFonts w:ascii="Times New Roman" w:hAnsi="Times New Roman"/>
        </w:rPr>
        <w:t xml:space="preserve"> the following</w:t>
      </w:r>
      <w:r w:rsidR="00CE54D4" w:rsidRPr="00A40F90">
        <w:rPr>
          <w:rFonts w:ascii="Times New Roman" w:hAnsi="Times New Roman"/>
        </w:rPr>
        <w:t xml:space="preserve"> </w:t>
      </w:r>
      <w:r w:rsidR="00CE54D4" w:rsidRPr="00A40F90">
        <w:rPr>
          <w:rFonts w:ascii="Times New Roman" w:eastAsia="SimSun" w:hAnsi="Times New Roman"/>
          <w:lang w:eastAsia="zh-CN"/>
        </w:rPr>
        <w:t>observations and proposals</w:t>
      </w:r>
      <w:r w:rsidR="004A38B5" w:rsidRPr="00A40F90">
        <w:rPr>
          <w:rFonts w:ascii="Times New Roman" w:hAnsi="Times New Roman"/>
          <w:bCs/>
          <w:lang w:val="en-US"/>
        </w:rPr>
        <w:t>:</w:t>
      </w:r>
    </w:p>
    <w:p w14:paraId="28C4EE7A" w14:textId="77777777" w:rsidR="00F4786A" w:rsidRPr="00A40F90" w:rsidRDefault="00F4786A" w:rsidP="00456419">
      <w:pPr>
        <w:pStyle w:val="a3"/>
        <w:rPr>
          <w:rFonts w:ascii="Times New Roman" w:hAnsi="Times New Roman"/>
          <w:bCs/>
          <w:lang w:val="en-US"/>
        </w:rPr>
      </w:pPr>
    </w:p>
    <w:p w14:paraId="56FC0F0A" w14:textId="33B5C714" w:rsidR="00F4786A" w:rsidRPr="000666C7" w:rsidRDefault="00F4786A" w:rsidP="000666C7">
      <w:pPr>
        <w:rPr>
          <w:b/>
          <w:color w:val="000000" w:themeColor="text1"/>
          <w:sz w:val="22"/>
          <w:u w:val="single"/>
        </w:rPr>
      </w:pPr>
      <w:r w:rsidRPr="000666C7">
        <w:rPr>
          <w:b/>
          <w:color w:val="000000" w:themeColor="text1"/>
          <w:sz w:val="22"/>
          <w:u w:val="single"/>
        </w:rPr>
        <w:t>Cross-COT HARQ-ACK feedback and multiple HARQ-ACK opportunities</w:t>
      </w:r>
    </w:p>
    <w:p w14:paraId="22425E9B" w14:textId="77777777" w:rsidR="00AF32D7" w:rsidRDefault="00AF32D7" w:rsidP="00AF32D7">
      <w:pPr>
        <w:spacing w:after="240"/>
        <w:rPr>
          <w:rFonts w:ascii="Times New Roman" w:eastAsia="Times New Roman" w:hAnsi="Times New Roman"/>
          <w:b/>
          <w:bCs/>
          <w:i/>
          <w:color w:val="000000" w:themeColor="text1"/>
          <w:kern w:val="2"/>
          <w:lang w:eastAsia="zh-CN"/>
        </w:rPr>
      </w:pPr>
      <w:r w:rsidRPr="0008753D">
        <w:rPr>
          <w:b/>
          <w:bCs/>
          <w:i/>
          <w:lang w:eastAsia="x-none"/>
        </w:rPr>
        <w:t xml:space="preserve">Observation 1: </w:t>
      </w:r>
      <w:r w:rsidRPr="0008753D">
        <w:rPr>
          <w:rFonts w:ascii="Times New Roman" w:eastAsia="Times New Roman" w:hAnsi="Times New Roman"/>
          <w:b/>
          <w:bCs/>
          <w:i/>
          <w:color w:val="000000" w:themeColor="text1"/>
          <w:kern w:val="2"/>
          <w:lang w:eastAsia="zh-CN"/>
        </w:rPr>
        <w:t>For Option 1a (DCI can request HARQ-ACK feedback for one or more PDSCH groups, where a PDSCH group cannot be enlarged after the first feedback transmission for the PDSCH group; C-DAI/T-DAI is accumulated across multiple PDSCH groups for which feedback is requested in the same PUCCH), the maximum number of HARQ-ACK TxOPs for a PDSCH group is limited by the size of request field in DCI requesting HARQ-ACK feedback for one or more PDSCH groups, where the actual number of TxOPs cannot be guaranteed.</w:t>
      </w:r>
    </w:p>
    <w:p w14:paraId="67342CCF" w14:textId="77777777" w:rsidR="00AF32D7" w:rsidRPr="002B1BFC" w:rsidRDefault="00AF32D7" w:rsidP="00AF32D7">
      <w:pPr>
        <w:spacing w:after="240"/>
        <w:rPr>
          <w:b/>
          <w:i/>
        </w:rPr>
      </w:pPr>
      <w:r>
        <w:rPr>
          <w:b/>
          <w:bCs/>
          <w:i/>
          <w:lang w:eastAsia="x-none"/>
        </w:rPr>
        <w:t>Observation 2</w:t>
      </w:r>
      <w:r w:rsidRPr="0008753D">
        <w:rPr>
          <w:b/>
          <w:bCs/>
          <w:i/>
          <w:lang w:eastAsia="x-none"/>
        </w:rPr>
        <w:t xml:space="preserve">: </w:t>
      </w:r>
      <w:r>
        <w:rPr>
          <w:rFonts w:ascii="Times New Roman" w:eastAsia="Times New Roman" w:hAnsi="Times New Roman"/>
          <w:b/>
          <w:bCs/>
          <w:i/>
          <w:color w:val="000000" w:themeColor="text1"/>
          <w:kern w:val="2"/>
          <w:lang w:eastAsia="zh-CN"/>
        </w:rPr>
        <w:t>Option 1b</w:t>
      </w:r>
      <w:r w:rsidRPr="0008753D">
        <w:rPr>
          <w:rFonts w:ascii="Times New Roman" w:eastAsia="Times New Roman" w:hAnsi="Times New Roman"/>
          <w:b/>
          <w:bCs/>
          <w:i/>
          <w:color w:val="000000" w:themeColor="text1"/>
          <w:kern w:val="2"/>
          <w:lang w:eastAsia="zh-CN"/>
        </w:rPr>
        <w:t xml:space="preserve"> (DCI can request HARQ-ACK feedback for one or more PDSCH groups, where a PDSCH group cannot be enlarged after the first feedback transmission for the PDSCH group; C-DAI/T-DAI is accumulated only within one PDSCH group</w:t>
      </w:r>
      <w:r>
        <w:rPr>
          <w:rFonts w:ascii="Times New Roman" w:eastAsia="Times New Roman" w:hAnsi="Times New Roman"/>
          <w:b/>
          <w:bCs/>
          <w:i/>
          <w:color w:val="000000" w:themeColor="text1"/>
          <w:kern w:val="2"/>
          <w:lang w:eastAsia="zh-CN"/>
        </w:rPr>
        <w:t xml:space="preserve">) </w:t>
      </w:r>
      <w:r>
        <w:rPr>
          <w:b/>
          <w:i/>
        </w:rPr>
        <w:t>cannot operate without ambiguity</w:t>
      </w:r>
      <w:r w:rsidRPr="001A21CD">
        <w:rPr>
          <w:b/>
          <w:i/>
        </w:rPr>
        <w:t xml:space="preserve"> when</w:t>
      </w:r>
      <w:r>
        <w:rPr>
          <w:b/>
          <w:i/>
        </w:rPr>
        <w:t xml:space="preserve"> multiple PDSCH groups are requested to be acknowledged in the same PUCCH but one/some of the groups are misdetected by the UE.</w:t>
      </w:r>
    </w:p>
    <w:p w14:paraId="4ACF16D6" w14:textId="77777777" w:rsidR="00AF32D7" w:rsidRDefault="00AF32D7" w:rsidP="00AF32D7">
      <w:pPr>
        <w:spacing w:after="240"/>
        <w:rPr>
          <w:rFonts w:ascii="Times New Roman" w:eastAsia="Times New Roman" w:hAnsi="Times New Roman"/>
          <w:b/>
          <w:bCs/>
          <w:i/>
          <w:color w:val="000000" w:themeColor="text1"/>
          <w:kern w:val="2"/>
          <w:lang w:eastAsia="zh-CN"/>
        </w:rPr>
      </w:pPr>
      <w:r w:rsidRPr="004B7EE2">
        <w:rPr>
          <w:rFonts w:ascii="Times New Roman" w:eastAsia="Times New Roman" w:hAnsi="Times New Roman"/>
          <w:b/>
          <w:bCs/>
          <w:i/>
          <w:color w:val="000000" w:themeColor="text1"/>
          <w:kern w:val="2"/>
          <w:lang w:eastAsia="zh-CN"/>
        </w:rPr>
        <w:t xml:space="preserve">Observation 3: </w:t>
      </w:r>
      <w:r w:rsidRPr="0008753D">
        <w:rPr>
          <w:rFonts w:ascii="Times New Roman" w:eastAsia="Times New Roman" w:hAnsi="Times New Roman"/>
          <w:b/>
          <w:bCs/>
          <w:i/>
          <w:color w:val="000000" w:themeColor="text1"/>
          <w:kern w:val="2"/>
          <w:lang w:eastAsia="zh-CN"/>
        </w:rPr>
        <w:t xml:space="preserve">Option </w:t>
      </w:r>
      <w:r>
        <w:rPr>
          <w:rFonts w:ascii="Times New Roman" w:eastAsia="Times New Roman" w:hAnsi="Times New Roman"/>
          <w:b/>
          <w:bCs/>
          <w:i/>
          <w:color w:val="000000" w:themeColor="text1"/>
          <w:kern w:val="2"/>
          <w:lang w:eastAsia="zh-CN"/>
        </w:rPr>
        <w:t>2</w:t>
      </w:r>
      <w:r w:rsidRPr="0008753D">
        <w:rPr>
          <w:rFonts w:ascii="Times New Roman" w:eastAsia="Times New Roman" w:hAnsi="Times New Roman"/>
          <w:b/>
          <w:bCs/>
          <w:i/>
          <w:color w:val="000000" w:themeColor="text1"/>
          <w:kern w:val="2"/>
          <w:lang w:eastAsia="zh-CN"/>
        </w:rPr>
        <w:t>a (</w:t>
      </w:r>
      <w:r w:rsidRPr="004B7EE2">
        <w:rPr>
          <w:rFonts w:ascii="Times New Roman" w:eastAsia="Times New Roman" w:hAnsi="Times New Roman"/>
          <w:b/>
          <w:bCs/>
          <w:i/>
          <w:color w:val="000000" w:themeColor="text1"/>
          <w:kern w:val="2"/>
          <w:lang w:eastAsia="zh-CN"/>
        </w:rPr>
        <w:t>DCI can request HARQ-ACK feedback for a single PDSCH group, where a PDSCH group can be enlarged after the first feedback transmission for the PDSCH group; C-DAI/T-DAI is a</w:t>
      </w:r>
      <w:r>
        <w:rPr>
          <w:rFonts w:ascii="Times New Roman" w:eastAsia="Times New Roman" w:hAnsi="Times New Roman"/>
          <w:b/>
          <w:bCs/>
          <w:i/>
          <w:color w:val="000000" w:themeColor="text1"/>
          <w:kern w:val="2"/>
          <w:lang w:eastAsia="zh-CN"/>
        </w:rPr>
        <w:t xml:space="preserve">ccumulated within a PDSCH </w:t>
      </w:r>
      <w:r>
        <w:rPr>
          <w:rFonts w:ascii="Times New Roman" w:eastAsia="Times New Roman" w:hAnsi="Times New Roman"/>
          <w:b/>
          <w:bCs/>
          <w:i/>
          <w:color w:val="000000" w:themeColor="text1"/>
          <w:kern w:val="2"/>
          <w:lang w:eastAsia="zh-CN"/>
        </w:rPr>
        <w:lastRenderedPageBreak/>
        <w:t xml:space="preserve">group) </w:t>
      </w:r>
      <w:r w:rsidRPr="004B7EE2">
        <w:rPr>
          <w:rFonts w:ascii="Times New Roman" w:eastAsia="Times New Roman" w:hAnsi="Times New Roman"/>
          <w:b/>
          <w:bCs/>
          <w:i/>
          <w:color w:val="000000" w:themeColor="text1"/>
          <w:kern w:val="2"/>
          <w:lang w:eastAsia="zh-CN"/>
        </w:rPr>
        <w:t>work</w:t>
      </w:r>
      <w:r w:rsidRPr="004B7EE2">
        <w:rPr>
          <w:rFonts w:ascii="Times New Roman" w:eastAsia="Times New Roman" w:hAnsi="Times New Roman" w:hint="eastAsia"/>
          <w:b/>
          <w:bCs/>
          <w:i/>
          <w:color w:val="000000" w:themeColor="text1"/>
          <w:kern w:val="2"/>
          <w:lang w:eastAsia="zh-CN"/>
        </w:rPr>
        <w:t>s</w:t>
      </w:r>
      <w:r w:rsidRPr="004B7EE2">
        <w:rPr>
          <w:rFonts w:ascii="Times New Roman" w:eastAsia="Times New Roman" w:hAnsi="Times New Roman"/>
          <w:b/>
          <w:bCs/>
          <w:i/>
          <w:color w:val="000000" w:themeColor="text1"/>
          <w:kern w:val="2"/>
          <w:lang w:eastAsia="zh-CN"/>
        </w:rPr>
        <w:t xml:space="preserve"> reliably without ambiguity</w:t>
      </w:r>
      <w:r>
        <w:rPr>
          <w:rFonts w:ascii="Times New Roman" w:eastAsia="Times New Roman" w:hAnsi="Times New Roman"/>
          <w:b/>
          <w:bCs/>
          <w:i/>
          <w:color w:val="000000" w:themeColor="text1"/>
          <w:kern w:val="2"/>
          <w:lang w:eastAsia="zh-CN"/>
        </w:rPr>
        <w:t xml:space="preserve">, and it requires less DCI overhead and provides </w:t>
      </w:r>
      <w:r w:rsidRPr="004B7EE2">
        <w:rPr>
          <w:rFonts w:ascii="Times New Roman" w:eastAsia="Times New Roman" w:hAnsi="Times New Roman"/>
          <w:b/>
          <w:bCs/>
          <w:i/>
          <w:color w:val="000000" w:themeColor="text1"/>
          <w:kern w:val="2"/>
          <w:lang w:eastAsia="zh-CN"/>
        </w:rPr>
        <w:t xml:space="preserve">unlimited number of </w:t>
      </w:r>
      <w:r>
        <w:rPr>
          <w:rFonts w:ascii="Times New Roman" w:eastAsia="Times New Roman" w:hAnsi="Times New Roman"/>
          <w:b/>
          <w:bCs/>
          <w:i/>
          <w:color w:val="000000" w:themeColor="text1"/>
          <w:kern w:val="2"/>
          <w:lang w:eastAsia="zh-CN"/>
        </w:rPr>
        <w:t>HARQ-ACK TxOPs for a PDSCH group.</w:t>
      </w:r>
    </w:p>
    <w:p w14:paraId="05ABF892" w14:textId="77777777" w:rsidR="00AF32D7" w:rsidRPr="00BD7597" w:rsidRDefault="00AF32D7" w:rsidP="00AF32D7">
      <w:pPr>
        <w:spacing w:after="240"/>
        <w:rPr>
          <w:b/>
          <w:i/>
          <w:color w:val="000000" w:themeColor="text1"/>
        </w:rPr>
      </w:pPr>
      <w:r w:rsidRPr="004B7EE2">
        <w:rPr>
          <w:rFonts w:ascii="Times New Roman" w:eastAsia="Times New Roman" w:hAnsi="Times New Roman"/>
          <w:b/>
          <w:bCs/>
          <w:i/>
          <w:color w:val="000000" w:themeColor="text1"/>
          <w:kern w:val="2"/>
          <w:lang w:eastAsia="zh-CN"/>
        </w:rPr>
        <w:t xml:space="preserve">Observation </w:t>
      </w:r>
      <w:r>
        <w:rPr>
          <w:rFonts w:ascii="Times New Roman" w:eastAsia="Times New Roman" w:hAnsi="Times New Roman"/>
          <w:b/>
          <w:bCs/>
          <w:i/>
          <w:color w:val="000000" w:themeColor="text1"/>
          <w:kern w:val="2"/>
          <w:lang w:eastAsia="zh-CN"/>
        </w:rPr>
        <w:t>4</w:t>
      </w:r>
      <w:r w:rsidRPr="004B7EE2">
        <w:rPr>
          <w:rFonts w:ascii="Times New Roman" w:eastAsia="Times New Roman" w:hAnsi="Times New Roman"/>
          <w:b/>
          <w:bCs/>
          <w:i/>
          <w:color w:val="000000" w:themeColor="text1"/>
          <w:kern w:val="2"/>
          <w:lang w:eastAsia="zh-CN"/>
        </w:rPr>
        <w:t xml:space="preserve">: </w:t>
      </w:r>
      <w:r w:rsidRPr="0008753D">
        <w:rPr>
          <w:rFonts w:ascii="Times New Roman" w:eastAsia="Times New Roman" w:hAnsi="Times New Roman"/>
          <w:b/>
          <w:bCs/>
          <w:i/>
          <w:color w:val="000000" w:themeColor="text1"/>
          <w:kern w:val="2"/>
          <w:lang w:eastAsia="zh-CN"/>
        </w:rPr>
        <w:t xml:space="preserve">Option </w:t>
      </w:r>
      <w:r>
        <w:rPr>
          <w:rFonts w:ascii="Times New Roman" w:eastAsia="Times New Roman" w:hAnsi="Times New Roman"/>
          <w:b/>
          <w:bCs/>
          <w:i/>
          <w:color w:val="000000" w:themeColor="text1"/>
          <w:kern w:val="2"/>
          <w:lang w:eastAsia="zh-CN"/>
        </w:rPr>
        <w:t>2b</w:t>
      </w:r>
      <w:r w:rsidRPr="0008753D">
        <w:rPr>
          <w:rFonts w:ascii="Times New Roman" w:eastAsia="Times New Roman" w:hAnsi="Times New Roman"/>
          <w:b/>
          <w:bCs/>
          <w:i/>
          <w:color w:val="000000" w:themeColor="text1"/>
          <w:kern w:val="2"/>
          <w:lang w:eastAsia="zh-CN"/>
        </w:rPr>
        <w:t xml:space="preserve"> (</w:t>
      </w:r>
      <w:r w:rsidRPr="004B7EE2">
        <w:rPr>
          <w:rFonts w:ascii="Times New Roman" w:eastAsia="Times New Roman" w:hAnsi="Times New Roman"/>
          <w:b/>
          <w:bCs/>
          <w:i/>
          <w:color w:val="000000" w:themeColor="text1"/>
          <w:kern w:val="2"/>
          <w:lang w:eastAsia="zh-CN"/>
        </w:rPr>
        <w:t xml:space="preserve">DCI can request HARQ-ACK feedback for </w:t>
      </w:r>
      <w:r w:rsidRPr="00944DC1">
        <w:rPr>
          <w:rFonts w:ascii="Times New Roman" w:eastAsia="Times New Roman" w:hAnsi="Times New Roman"/>
          <w:b/>
          <w:bCs/>
          <w:i/>
          <w:color w:val="000000" w:themeColor="text1"/>
          <w:kern w:val="2"/>
          <w:lang w:eastAsia="zh-CN"/>
        </w:rPr>
        <w:t>one or more PDSCH groups</w:t>
      </w:r>
      <w:r w:rsidRPr="004B7EE2">
        <w:rPr>
          <w:rFonts w:ascii="Times New Roman" w:eastAsia="Times New Roman" w:hAnsi="Times New Roman"/>
          <w:b/>
          <w:bCs/>
          <w:i/>
          <w:color w:val="000000" w:themeColor="text1"/>
          <w:kern w:val="2"/>
          <w:lang w:eastAsia="zh-CN"/>
        </w:rPr>
        <w:t>, where a PDSCH group can be enlarged after the first feedback transmission for the PDSCH group; C-DAI/T-DAI is a</w:t>
      </w:r>
      <w:r>
        <w:rPr>
          <w:rFonts w:ascii="Times New Roman" w:eastAsia="Times New Roman" w:hAnsi="Times New Roman"/>
          <w:b/>
          <w:bCs/>
          <w:i/>
          <w:color w:val="000000" w:themeColor="text1"/>
          <w:kern w:val="2"/>
          <w:lang w:eastAsia="zh-CN"/>
        </w:rPr>
        <w:t xml:space="preserve">ccumulated within a PDSCH group) </w:t>
      </w:r>
      <w:r>
        <w:rPr>
          <w:b/>
          <w:i/>
        </w:rPr>
        <w:t>cannot operate without ambiguity</w:t>
      </w:r>
      <w:r w:rsidRPr="001A21CD">
        <w:rPr>
          <w:b/>
          <w:i/>
        </w:rPr>
        <w:t xml:space="preserve"> when</w:t>
      </w:r>
      <w:r>
        <w:rPr>
          <w:b/>
          <w:i/>
        </w:rPr>
        <w:t xml:space="preserve"> multiple PDSCH groups are requested to be acknowledged in the same </w:t>
      </w:r>
      <w:r w:rsidRPr="00BD7597">
        <w:rPr>
          <w:b/>
          <w:i/>
          <w:color w:val="000000" w:themeColor="text1"/>
        </w:rPr>
        <w:t>PUCCH but one/some of the groups are misdetected by the UE.</w:t>
      </w:r>
    </w:p>
    <w:p w14:paraId="316BB0F0" w14:textId="77777777" w:rsidR="00AF32D7" w:rsidRPr="00AF32D7" w:rsidRDefault="00AF32D7" w:rsidP="00AF32D7">
      <w:pPr>
        <w:spacing w:before="240" w:after="0" w:line="240" w:lineRule="exact"/>
        <w:rPr>
          <w:rFonts w:ascii="Times New Roman" w:eastAsia="Times New Roman" w:hAnsi="Times New Roman"/>
          <w:b/>
          <w:bCs/>
          <w:color w:val="000000" w:themeColor="text1"/>
          <w:kern w:val="2"/>
          <w:lang w:eastAsia="zh-CN"/>
        </w:rPr>
      </w:pPr>
      <w:r w:rsidRPr="00AF32D7">
        <w:rPr>
          <w:rFonts w:ascii="Times New Roman" w:eastAsia="Times New Roman" w:hAnsi="Times New Roman"/>
          <w:b/>
          <w:bCs/>
          <w:color w:val="000000" w:themeColor="text1"/>
          <w:kern w:val="2"/>
          <w:lang w:eastAsia="zh-CN"/>
        </w:rPr>
        <w:t>Proposal 1: For dynamic HARQ-ACK mode, Option 2a should be supported.</w:t>
      </w:r>
    </w:p>
    <w:p w14:paraId="0B6FAE00" w14:textId="77777777" w:rsidR="00AF32D7" w:rsidRPr="00AF32D7" w:rsidRDefault="00AF32D7" w:rsidP="00AF32D7">
      <w:pPr>
        <w:pStyle w:val="af8"/>
        <w:numPr>
          <w:ilvl w:val="0"/>
          <w:numId w:val="37"/>
        </w:numPr>
        <w:rPr>
          <w:b/>
          <w:bCs/>
          <w:color w:val="000000" w:themeColor="text1"/>
          <w:lang w:eastAsia="x-none"/>
        </w:rPr>
      </w:pPr>
      <w:r w:rsidRPr="00AF32D7">
        <w:rPr>
          <w:b/>
          <w:bCs/>
          <w:color w:val="000000" w:themeColor="text1"/>
          <w:lang w:eastAsia="x-none"/>
        </w:rPr>
        <w:t>PDSCH grouping by signalling a group index in DCI scheduling the PDSCH</w:t>
      </w:r>
    </w:p>
    <w:p w14:paraId="5672DC10" w14:textId="77777777" w:rsidR="00AF32D7" w:rsidRPr="00AF32D7" w:rsidRDefault="00AF32D7" w:rsidP="00AF32D7">
      <w:pPr>
        <w:pStyle w:val="af8"/>
        <w:numPr>
          <w:ilvl w:val="0"/>
          <w:numId w:val="37"/>
        </w:numPr>
        <w:spacing w:after="0"/>
        <w:jc w:val="left"/>
        <w:rPr>
          <w:b/>
          <w:bCs/>
          <w:color w:val="000000" w:themeColor="text1"/>
          <w:lang w:eastAsia="x-none"/>
        </w:rPr>
      </w:pPr>
      <w:r w:rsidRPr="00AF32D7">
        <w:rPr>
          <w:b/>
          <w:bCs/>
          <w:color w:val="000000" w:themeColor="text1"/>
          <w:lang w:eastAsia="x-none"/>
        </w:rPr>
        <w:t>The number of PDSCHs in a PDSCH group may not be constant between a first HARQ-ACK feedback transmission and a HARQ-ACK feedback retransmission</w:t>
      </w:r>
    </w:p>
    <w:p w14:paraId="0F713625" w14:textId="77777777" w:rsidR="00AF32D7" w:rsidRPr="00AF32D7" w:rsidRDefault="00AF32D7" w:rsidP="00AF32D7">
      <w:pPr>
        <w:pStyle w:val="af8"/>
        <w:numPr>
          <w:ilvl w:val="0"/>
          <w:numId w:val="37"/>
        </w:numPr>
        <w:spacing w:after="0"/>
        <w:jc w:val="left"/>
        <w:rPr>
          <w:b/>
          <w:bCs/>
          <w:color w:val="000000" w:themeColor="text1"/>
          <w:lang w:eastAsia="x-none"/>
        </w:rPr>
      </w:pPr>
      <w:r w:rsidRPr="00AF32D7">
        <w:rPr>
          <w:b/>
          <w:bCs/>
          <w:color w:val="000000" w:themeColor="text1"/>
          <w:lang w:eastAsia="x-none"/>
        </w:rPr>
        <w:t>C-DAI/T-DAI is accumulated within a PDSCH group</w:t>
      </w:r>
    </w:p>
    <w:p w14:paraId="0536E53D" w14:textId="77777777" w:rsidR="00AF32D7" w:rsidRPr="00AF32D7" w:rsidRDefault="00AF32D7" w:rsidP="00AF32D7">
      <w:pPr>
        <w:pStyle w:val="af8"/>
        <w:numPr>
          <w:ilvl w:val="0"/>
          <w:numId w:val="37"/>
        </w:numPr>
        <w:rPr>
          <w:b/>
          <w:bCs/>
          <w:color w:val="000000" w:themeColor="text1"/>
          <w:lang w:eastAsia="x-none"/>
        </w:rPr>
      </w:pPr>
      <w:r w:rsidRPr="00AF32D7">
        <w:rPr>
          <w:b/>
          <w:bCs/>
          <w:color w:val="000000" w:themeColor="text1"/>
          <w:lang w:eastAsia="x-none"/>
        </w:rPr>
        <w:t>gNB can request HARQ-ACK feedback in the same PUCCH for all PDSCHs in a single PDSCH group</w:t>
      </w:r>
    </w:p>
    <w:p w14:paraId="260506B1" w14:textId="77777777" w:rsidR="00AF32D7" w:rsidRDefault="00AF32D7" w:rsidP="00AF32D7">
      <w:pPr>
        <w:pStyle w:val="af8"/>
        <w:numPr>
          <w:ilvl w:val="0"/>
          <w:numId w:val="37"/>
        </w:numPr>
        <w:spacing w:after="0"/>
        <w:jc w:val="left"/>
        <w:rPr>
          <w:b/>
          <w:bCs/>
          <w:color w:val="000000" w:themeColor="text1"/>
          <w:lang w:eastAsia="x-none"/>
        </w:rPr>
      </w:pPr>
      <w:r w:rsidRPr="00AF32D7">
        <w:rPr>
          <w:b/>
          <w:bCs/>
          <w:color w:val="000000" w:themeColor="text1"/>
          <w:lang w:eastAsia="x-none"/>
        </w:rPr>
        <w:t>Introduce new feedback indictor in DCI scheduling the PDSCH to indicate UE whether previous HARQ-ACK in the same PDSCH group needs to be re-transmitted</w:t>
      </w:r>
    </w:p>
    <w:p w14:paraId="3EB88CF0" w14:textId="77777777" w:rsidR="00AF32D7" w:rsidRPr="003A1CA1" w:rsidRDefault="00AF32D7" w:rsidP="00AF32D7">
      <w:pPr>
        <w:spacing w:before="240" w:after="0" w:line="240" w:lineRule="exact"/>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2: For semi-static </w:t>
      </w:r>
      <w:r>
        <w:rPr>
          <w:rFonts w:ascii="Times New Roman" w:eastAsia="Times New Roman" w:hAnsi="Times New Roman"/>
          <w:b/>
          <w:bCs/>
          <w:color w:val="000000" w:themeColor="text1"/>
          <w:kern w:val="2"/>
          <w:lang w:eastAsia="zh-CN"/>
        </w:rPr>
        <w:t>HARQ-ACK</w:t>
      </w:r>
      <w:r w:rsidRPr="003A1CA1">
        <w:rPr>
          <w:rFonts w:ascii="Times New Roman" w:eastAsia="Times New Roman" w:hAnsi="Times New Roman"/>
          <w:b/>
          <w:bCs/>
          <w:color w:val="000000" w:themeColor="text1"/>
          <w:kern w:val="2"/>
          <w:lang w:eastAsia="zh-CN"/>
        </w:rPr>
        <w:t xml:space="preserve"> mode, the gNB </w:t>
      </w:r>
      <w:r>
        <w:rPr>
          <w:rFonts w:ascii="Times New Roman" w:eastAsia="Times New Roman" w:hAnsi="Times New Roman"/>
          <w:b/>
          <w:bCs/>
          <w:color w:val="000000" w:themeColor="text1"/>
          <w:kern w:val="2"/>
          <w:lang w:eastAsia="zh-CN"/>
        </w:rPr>
        <w:t>can request/trigger</w:t>
      </w:r>
      <w:r w:rsidRPr="003A1CA1">
        <w:rPr>
          <w:rFonts w:ascii="Times New Roman" w:eastAsia="Times New Roman" w:hAnsi="Times New Roman"/>
          <w:b/>
          <w:bCs/>
          <w:color w:val="000000" w:themeColor="text1"/>
          <w:kern w:val="2"/>
          <w:lang w:eastAsia="zh-CN"/>
        </w:rPr>
        <w:t xml:space="preserve"> one-shot group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Pr>
          <w:rFonts w:ascii="Times New Roman" w:eastAsia="Times New Roman" w:hAnsi="Times New Roman"/>
          <w:b/>
          <w:bCs/>
          <w:color w:val="000000" w:themeColor="text1"/>
          <w:kern w:val="2"/>
          <w:lang w:eastAsia="zh-CN"/>
        </w:rPr>
        <w:t>.</w:t>
      </w:r>
    </w:p>
    <w:p w14:paraId="4903B87E" w14:textId="77777777" w:rsidR="00AF32D7" w:rsidRPr="0020633F" w:rsidRDefault="00AF32D7" w:rsidP="00AF32D7">
      <w:pPr>
        <w:pStyle w:val="af8"/>
        <w:numPr>
          <w:ilvl w:val="0"/>
          <w:numId w:val="39"/>
        </w:numPr>
        <w:spacing w:after="0"/>
        <w:rPr>
          <w:rFonts w:eastAsia="Times New Roman"/>
          <w:b/>
          <w:bCs/>
          <w:color w:val="000000" w:themeColor="text1"/>
          <w:kern w:val="2"/>
          <w:lang w:eastAsia="zh-CN"/>
        </w:rPr>
      </w:pPr>
      <w:r w:rsidRPr="0020633F">
        <w:rPr>
          <w:rFonts w:eastAsia="Times New Roman"/>
          <w:b/>
          <w:bCs/>
          <w:color w:val="000000" w:themeColor="text1"/>
          <w:kern w:val="2"/>
          <w:lang w:eastAsia="zh-CN"/>
        </w:rPr>
        <w:t>The request/trigger can be</w:t>
      </w:r>
      <w:r>
        <w:rPr>
          <w:rFonts w:eastAsia="Times New Roman"/>
          <w:b/>
          <w:bCs/>
          <w:color w:val="000000" w:themeColor="text1"/>
          <w:kern w:val="2"/>
          <w:lang w:eastAsia="zh-CN"/>
        </w:rPr>
        <w:t xml:space="preserve"> carried in DCI carrying PUSCH grant or </w:t>
      </w:r>
      <w:r w:rsidRPr="0020633F">
        <w:rPr>
          <w:rFonts w:eastAsia="Times New Roman"/>
          <w:b/>
          <w:bCs/>
          <w:color w:val="000000" w:themeColor="text1"/>
          <w:kern w:val="2"/>
          <w:lang w:eastAsia="zh-CN"/>
        </w:rPr>
        <w:t>PDSCH assignment</w:t>
      </w:r>
    </w:p>
    <w:p w14:paraId="2EC9836E" w14:textId="77777777" w:rsidR="00AF32D7" w:rsidRPr="0020633F" w:rsidRDefault="00AF32D7" w:rsidP="00AF32D7">
      <w:pPr>
        <w:pStyle w:val="af8"/>
        <w:numPr>
          <w:ilvl w:val="0"/>
          <w:numId w:val="39"/>
        </w:numPr>
        <w:spacing w:after="0"/>
        <w:rPr>
          <w:rFonts w:eastAsia="Times New Roman"/>
          <w:b/>
          <w:bCs/>
          <w:color w:val="000000" w:themeColor="text1"/>
          <w:kern w:val="2"/>
          <w:lang w:eastAsia="zh-CN"/>
        </w:rPr>
      </w:pPr>
      <w:r w:rsidRPr="0020633F">
        <w:rPr>
          <w:rFonts w:eastAsia="Times New Roman"/>
          <w:b/>
          <w:bCs/>
          <w:color w:val="000000" w:themeColor="text1"/>
          <w:kern w:val="2"/>
          <w:lang w:eastAsia="zh-CN"/>
        </w:rPr>
        <w:t>CBG-level HARQ-ACK feedback should be supported in one-shot group HARQ-ACK feedback</w:t>
      </w:r>
    </w:p>
    <w:p w14:paraId="12D94DF8" w14:textId="5060FA09" w:rsidR="00AF32D7" w:rsidRPr="00AF32D7" w:rsidRDefault="00AF32D7" w:rsidP="00AF32D7">
      <w:pPr>
        <w:numPr>
          <w:ilvl w:val="1"/>
          <w:numId w:val="28"/>
        </w:numPr>
        <w:spacing w:after="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FFS: compression scheme to reduce payloa</w:t>
      </w:r>
      <w:r>
        <w:rPr>
          <w:rFonts w:ascii="Times New Roman" w:eastAsia="Times New Roman" w:hAnsi="Times New Roman"/>
          <w:b/>
          <w:bCs/>
          <w:color w:val="000000" w:themeColor="text1"/>
          <w:kern w:val="2"/>
          <w:lang w:eastAsia="zh-CN"/>
        </w:rPr>
        <w:t>d size due to CBG-level HARQ-ACK</w:t>
      </w:r>
      <w:r w:rsidRPr="003A1CA1">
        <w:rPr>
          <w:rFonts w:ascii="Times New Roman" w:eastAsia="Times New Roman" w:hAnsi="Times New Roman"/>
          <w:b/>
          <w:bCs/>
          <w:color w:val="000000" w:themeColor="text1"/>
          <w:kern w:val="2"/>
          <w:lang w:eastAsia="zh-CN"/>
        </w:rPr>
        <w:t xml:space="preserve"> feedback</w:t>
      </w:r>
    </w:p>
    <w:p w14:paraId="78BFABE2" w14:textId="77777777" w:rsidR="00AF32D7" w:rsidRDefault="00AF32D7" w:rsidP="00AF32D7">
      <w:pPr>
        <w:spacing w:before="240" w:after="240"/>
        <w:rPr>
          <w:rFonts w:ascii="Times New Roman" w:eastAsia="Times New Roman" w:hAnsi="Times New Roman"/>
          <w:b/>
          <w:bCs/>
          <w:color w:val="000000" w:themeColor="text1"/>
          <w:kern w:val="2"/>
          <w:lang w:eastAsia="zh-CN"/>
        </w:rPr>
      </w:pPr>
      <w:r w:rsidRPr="003A1CA1">
        <w:rPr>
          <w:rFonts w:ascii="Times New Roman" w:eastAsia="Times New Roman" w:hAnsi="Times New Roman"/>
          <w:b/>
          <w:bCs/>
          <w:color w:val="000000" w:themeColor="text1"/>
          <w:kern w:val="2"/>
          <w:lang w:eastAsia="zh-CN"/>
        </w:rPr>
        <w:t xml:space="preserve">Proposal </w:t>
      </w:r>
      <w:r w:rsidRPr="0020633F">
        <w:rPr>
          <w:rFonts w:ascii="Times New Roman" w:eastAsia="Times New Roman" w:hAnsi="Times New Roman" w:hint="eastAsia"/>
          <w:b/>
          <w:bCs/>
          <w:color w:val="000000" w:themeColor="text1"/>
          <w:kern w:val="2"/>
          <w:lang w:eastAsia="zh-CN"/>
        </w:rPr>
        <w:t>3</w:t>
      </w:r>
      <w:r w:rsidRPr="003A1CA1">
        <w:rPr>
          <w:rFonts w:ascii="Times New Roman" w:eastAsia="Times New Roman" w:hAnsi="Times New Roman"/>
          <w:b/>
          <w:bCs/>
          <w:color w:val="000000" w:themeColor="text1"/>
          <w:kern w:val="2"/>
          <w:lang w:eastAsia="zh-CN"/>
        </w:rPr>
        <w:t xml:space="preserve">: For </w:t>
      </w:r>
      <w:r>
        <w:rPr>
          <w:rFonts w:ascii="Times New Roman" w:eastAsia="Times New Roman" w:hAnsi="Times New Roman"/>
          <w:b/>
          <w:bCs/>
          <w:color w:val="000000" w:themeColor="text1"/>
          <w:kern w:val="2"/>
          <w:lang w:eastAsia="zh-CN"/>
        </w:rPr>
        <w:t>dynamic</w:t>
      </w:r>
      <w:r w:rsidRPr="003A1CA1">
        <w:rPr>
          <w:rFonts w:ascii="Times New Roman" w:eastAsia="Times New Roman" w:hAnsi="Times New Roman"/>
          <w:b/>
          <w:bCs/>
          <w:color w:val="000000" w:themeColor="text1"/>
          <w:kern w:val="2"/>
          <w:lang w:eastAsia="zh-CN"/>
        </w:rPr>
        <w:t xml:space="preserve"> </w:t>
      </w:r>
      <w:r>
        <w:rPr>
          <w:rFonts w:ascii="Times New Roman" w:eastAsia="Times New Roman" w:hAnsi="Times New Roman"/>
          <w:b/>
          <w:bCs/>
          <w:color w:val="000000" w:themeColor="text1"/>
          <w:kern w:val="2"/>
          <w:lang w:eastAsia="zh-CN"/>
        </w:rPr>
        <w:t>HARQ-ACK</w:t>
      </w:r>
      <w:r w:rsidRPr="003A1CA1">
        <w:rPr>
          <w:rFonts w:ascii="Times New Roman" w:eastAsia="Times New Roman" w:hAnsi="Times New Roman"/>
          <w:b/>
          <w:bCs/>
          <w:color w:val="000000" w:themeColor="text1"/>
          <w:kern w:val="2"/>
          <w:lang w:eastAsia="zh-CN"/>
        </w:rPr>
        <w:t xml:space="preserve"> mode, </w:t>
      </w:r>
      <w:r>
        <w:rPr>
          <w:rFonts w:ascii="Times New Roman" w:eastAsia="Times New Roman" w:hAnsi="Times New Roman"/>
          <w:b/>
          <w:bCs/>
          <w:color w:val="000000" w:themeColor="text1"/>
          <w:kern w:val="2"/>
          <w:lang w:eastAsia="zh-CN"/>
        </w:rPr>
        <w:t xml:space="preserve">triggering </w:t>
      </w:r>
      <w:r w:rsidRPr="003A1CA1">
        <w:rPr>
          <w:rFonts w:ascii="Times New Roman" w:eastAsia="Times New Roman" w:hAnsi="Times New Roman"/>
          <w:b/>
          <w:bCs/>
          <w:color w:val="000000" w:themeColor="text1"/>
          <w:kern w:val="2"/>
          <w:lang w:eastAsia="zh-CN"/>
        </w:rPr>
        <w:t>one-shot group HARQ-</w:t>
      </w:r>
      <w:r>
        <w:rPr>
          <w:rFonts w:ascii="Times New Roman" w:eastAsia="Times New Roman" w:hAnsi="Times New Roman"/>
          <w:b/>
          <w:bCs/>
          <w:color w:val="000000" w:themeColor="text1"/>
          <w:kern w:val="2"/>
          <w:lang w:eastAsia="zh-CN"/>
        </w:rPr>
        <w:t>ACK</w:t>
      </w:r>
      <w:r w:rsidRPr="003A1CA1">
        <w:rPr>
          <w:rFonts w:ascii="Times New Roman" w:eastAsia="Times New Roman" w:hAnsi="Times New Roman"/>
          <w:b/>
          <w:bCs/>
          <w:color w:val="000000" w:themeColor="text1"/>
          <w:kern w:val="2"/>
          <w:lang w:eastAsia="zh-CN"/>
        </w:rPr>
        <w:t xml:space="preserve"> feedback for all configured HARQ processes</w:t>
      </w:r>
      <w:r>
        <w:rPr>
          <w:rFonts w:ascii="Times New Roman" w:eastAsia="Times New Roman" w:hAnsi="Times New Roman"/>
          <w:b/>
          <w:bCs/>
          <w:color w:val="000000" w:themeColor="text1"/>
          <w:kern w:val="2"/>
          <w:lang w:eastAsia="zh-CN"/>
        </w:rPr>
        <w:t xml:space="preserve"> is </w:t>
      </w:r>
      <w:r w:rsidRPr="00AF32D7">
        <w:rPr>
          <w:rFonts w:ascii="Times New Roman" w:eastAsia="Times New Roman" w:hAnsi="Times New Roman"/>
          <w:b/>
          <w:bCs/>
          <w:color w:val="000000" w:themeColor="text1"/>
          <w:kern w:val="2"/>
          <w:u w:val="single"/>
          <w:lang w:eastAsia="zh-CN"/>
        </w:rPr>
        <w:t>NOT</w:t>
      </w:r>
      <w:r>
        <w:rPr>
          <w:rFonts w:ascii="Times New Roman" w:eastAsia="Times New Roman" w:hAnsi="Times New Roman"/>
          <w:b/>
          <w:bCs/>
          <w:color w:val="000000" w:themeColor="text1"/>
          <w:kern w:val="2"/>
          <w:lang w:eastAsia="zh-CN"/>
        </w:rPr>
        <w:t xml:space="preserve"> supported.</w:t>
      </w:r>
    </w:p>
    <w:p w14:paraId="4287C98E" w14:textId="77777777" w:rsidR="00AF32D7" w:rsidRPr="00A40F90" w:rsidRDefault="00AF32D7" w:rsidP="00AF32D7">
      <w:pPr>
        <w:rPr>
          <w:rFonts w:ascii="Times New Roman" w:hAnsi="Times New Roman"/>
          <w:b/>
          <w:color w:val="000000" w:themeColor="text1"/>
        </w:rPr>
      </w:pPr>
      <w:r w:rsidRPr="00A40F90">
        <w:rPr>
          <w:rFonts w:ascii="Times New Roman" w:hAnsi="Times New Roman"/>
          <w:b/>
          <w:color w:val="000000" w:themeColor="text1"/>
        </w:rPr>
        <w:t xml:space="preserve">Proposal </w:t>
      </w:r>
      <w:r>
        <w:rPr>
          <w:rFonts w:ascii="Times New Roman" w:hAnsi="Times New Roman"/>
          <w:b/>
          <w:color w:val="000000" w:themeColor="text1"/>
        </w:rPr>
        <w:t>4</w:t>
      </w:r>
      <w:r w:rsidRPr="00A40F90">
        <w:rPr>
          <w:rFonts w:ascii="Times New Roman" w:hAnsi="Times New Roman"/>
          <w:b/>
          <w:color w:val="000000" w:themeColor="text1"/>
        </w:rPr>
        <w:t>: Multiple transmission opportunities</w:t>
      </w:r>
      <w:r w:rsidRPr="00665F42">
        <w:rPr>
          <w:rFonts w:ascii="Times New Roman" w:hAnsi="Times New Roman"/>
          <w:b/>
          <w:color w:val="000000" w:themeColor="text1"/>
        </w:rPr>
        <w:t xml:space="preserve"> </w:t>
      </w:r>
      <w:r w:rsidRPr="00A40F90">
        <w:rPr>
          <w:rFonts w:ascii="Times New Roman" w:hAnsi="Times New Roman"/>
          <w:b/>
          <w:color w:val="000000" w:themeColor="text1"/>
        </w:rPr>
        <w:t>for a HARQ-A</w:t>
      </w:r>
      <w:r>
        <w:rPr>
          <w:rFonts w:ascii="Times New Roman" w:hAnsi="Times New Roman"/>
          <w:b/>
          <w:color w:val="000000" w:themeColor="text1"/>
        </w:rPr>
        <w:t>CK</w:t>
      </w:r>
      <w:r w:rsidRPr="00A40F90">
        <w:rPr>
          <w:rFonts w:ascii="Times New Roman" w:hAnsi="Times New Roman"/>
          <w:b/>
          <w:color w:val="000000" w:themeColor="text1"/>
        </w:rPr>
        <w:t xml:space="preserve"> feedback by providing multiple candidate PUCCH resources </w:t>
      </w:r>
      <w:r w:rsidRPr="00A40F90">
        <w:rPr>
          <w:rFonts w:ascii="Times New Roman" w:hAnsi="Times New Roman"/>
          <w:b/>
          <w:color w:val="000000" w:themeColor="text1"/>
          <w:lang w:eastAsia="zh-CN"/>
        </w:rPr>
        <w:t xml:space="preserve">distributed in different LBT subbands </w:t>
      </w:r>
      <w:r>
        <w:rPr>
          <w:rFonts w:ascii="Times New Roman" w:hAnsi="Times New Roman"/>
          <w:b/>
          <w:color w:val="000000" w:themeColor="text1"/>
          <w:lang w:eastAsia="zh-CN"/>
        </w:rPr>
        <w:t xml:space="preserve">within a </w:t>
      </w:r>
      <w:r>
        <w:rPr>
          <w:rFonts w:ascii="Times New Roman" w:hAnsi="Times New Roman"/>
          <w:b/>
          <w:color w:val="000000" w:themeColor="text1"/>
        </w:rPr>
        <w:t xml:space="preserve">carrier </w:t>
      </w:r>
      <w:r w:rsidRPr="00A40F90">
        <w:rPr>
          <w:rFonts w:ascii="Times New Roman" w:hAnsi="Times New Roman"/>
          <w:b/>
          <w:color w:val="000000" w:themeColor="text1"/>
        </w:rPr>
        <w:t>should be supported in NR-U.</w:t>
      </w:r>
    </w:p>
    <w:p w14:paraId="6E4C2AB2" w14:textId="77777777" w:rsidR="00AF32D7" w:rsidRPr="00A40F90" w:rsidRDefault="00AF32D7" w:rsidP="00AF32D7">
      <w:pPr>
        <w:pStyle w:val="af8"/>
        <w:numPr>
          <w:ilvl w:val="0"/>
          <w:numId w:val="18"/>
        </w:numPr>
        <w:spacing w:line="240" w:lineRule="auto"/>
        <w:rPr>
          <w:b/>
          <w:color w:val="000000" w:themeColor="text1"/>
        </w:rPr>
      </w:pPr>
      <w:r w:rsidRPr="00A40F90">
        <w:rPr>
          <w:b/>
          <w:color w:val="000000" w:themeColor="text1"/>
        </w:rPr>
        <w:t>Candidate PUCCH resources can be configured by RRC and indicated using a resource indicator in DCI</w:t>
      </w:r>
    </w:p>
    <w:p w14:paraId="7B0ECDE5" w14:textId="77777777" w:rsidR="00AF32D7" w:rsidRPr="00A40F90" w:rsidRDefault="00AF32D7" w:rsidP="00AF32D7">
      <w:pPr>
        <w:pStyle w:val="af8"/>
        <w:numPr>
          <w:ilvl w:val="0"/>
          <w:numId w:val="18"/>
        </w:numPr>
        <w:spacing w:line="240" w:lineRule="auto"/>
        <w:rPr>
          <w:b/>
          <w:color w:val="000000" w:themeColor="text1"/>
        </w:rPr>
      </w:pPr>
      <w:r w:rsidRPr="00A40F90">
        <w:rPr>
          <w:b/>
          <w:color w:val="000000" w:themeColor="text1"/>
        </w:rPr>
        <w:t xml:space="preserve">The formats of candidate PUCCH resources </w:t>
      </w:r>
      <w:r>
        <w:rPr>
          <w:b/>
          <w:color w:val="000000" w:themeColor="text1"/>
        </w:rPr>
        <w:t xml:space="preserve">in the same slot </w:t>
      </w:r>
      <w:r w:rsidRPr="00A40F90">
        <w:rPr>
          <w:b/>
          <w:color w:val="000000" w:themeColor="text1"/>
        </w:rPr>
        <w:t>should be consistent</w:t>
      </w:r>
    </w:p>
    <w:p w14:paraId="01FDC54D" w14:textId="77777777" w:rsidR="00AF32D7" w:rsidRPr="00A40F90" w:rsidRDefault="00AF32D7" w:rsidP="00AF32D7">
      <w:pPr>
        <w:pStyle w:val="af8"/>
        <w:numPr>
          <w:ilvl w:val="0"/>
          <w:numId w:val="18"/>
        </w:numPr>
        <w:spacing w:line="240" w:lineRule="auto"/>
        <w:rPr>
          <w:b/>
          <w:color w:val="000000" w:themeColor="text1"/>
        </w:rPr>
      </w:pPr>
      <w:r w:rsidRPr="00A40F90">
        <w:rPr>
          <w:b/>
          <w:color w:val="000000" w:themeColor="text1"/>
        </w:rPr>
        <w:t>There could be a DCI signalling to dynamically activate/deactivate the candidate PUCCH resources</w:t>
      </w:r>
    </w:p>
    <w:p w14:paraId="51EF2909" w14:textId="77777777" w:rsidR="00AF32D7" w:rsidRPr="006252AA" w:rsidRDefault="00AF32D7" w:rsidP="00AF32D7">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5</w:t>
      </w:r>
      <w:r w:rsidRPr="00AE3BB8">
        <w:rPr>
          <w:b/>
          <w:color w:val="000000" w:themeColor="text1"/>
          <w:szCs w:val="20"/>
          <w:lang w:val="en-US"/>
        </w:rPr>
        <w:t xml:space="preserve">: </w:t>
      </w:r>
      <w:r>
        <w:rPr>
          <w:b/>
          <w:color w:val="000000" w:themeColor="text1"/>
          <w:szCs w:val="20"/>
          <w:lang w:val="en-US"/>
        </w:rPr>
        <w:t xml:space="preserve">Due to </w:t>
      </w:r>
      <w:r w:rsidRPr="006252AA">
        <w:rPr>
          <w:b/>
          <w:color w:val="000000" w:themeColor="text1"/>
          <w:szCs w:val="20"/>
          <w:lang w:val="en-US"/>
        </w:rPr>
        <w:t>specification and implementation efforts</w:t>
      </w:r>
      <w:r>
        <w:rPr>
          <w:b/>
          <w:color w:val="000000" w:themeColor="text1"/>
          <w:szCs w:val="20"/>
          <w:lang w:val="en-US"/>
        </w:rPr>
        <w:t>, n</w:t>
      </w:r>
      <w:r w:rsidRPr="00AE3BB8">
        <w:rPr>
          <w:b/>
          <w:color w:val="000000" w:themeColor="text1"/>
          <w:szCs w:val="20"/>
          <w:lang w:val="en-US"/>
        </w:rPr>
        <w:t xml:space="preserve">o </w:t>
      </w:r>
      <w:r>
        <w:rPr>
          <w:b/>
          <w:color w:val="000000" w:themeColor="text1"/>
          <w:szCs w:val="20"/>
          <w:lang w:val="en-US"/>
        </w:rPr>
        <w:t xml:space="preserve">need to consider </w:t>
      </w:r>
      <w:r w:rsidRPr="006252AA">
        <w:rPr>
          <w:b/>
          <w:color w:val="000000" w:themeColor="text1"/>
          <w:szCs w:val="20"/>
          <w:lang w:val="en-US"/>
        </w:rPr>
        <w:t xml:space="preserve">PUCCH resource allocation on </w:t>
      </w:r>
      <w:proofErr w:type="spellStart"/>
      <w:r w:rsidRPr="006252AA">
        <w:rPr>
          <w:b/>
          <w:color w:val="000000" w:themeColor="text1"/>
          <w:szCs w:val="20"/>
          <w:lang w:val="en-US"/>
        </w:rPr>
        <w:t>SCells</w:t>
      </w:r>
      <w:proofErr w:type="spellEnd"/>
      <w:r w:rsidRPr="006252AA">
        <w:rPr>
          <w:b/>
          <w:color w:val="000000" w:themeColor="text1"/>
          <w:szCs w:val="20"/>
          <w:lang w:val="en-US"/>
        </w:rPr>
        <w:t xml:space="preserve"> other than </w:t>
      </w:r>
      <w:proofErr w:type="spellStart"/>
      <w:r w:rsidRPr="006252AA">
        <w:rPr>
          <w:b/>
          <w:color w:val="000000" w:themeColor="text1"/>
          <w:szCs w:val="20"/>
          <w:lang w:val="en-US"/>
        </w:rPr>
        <w:t>PCell</w:t>
      </w:r>
      <w:proofErr w:type="spellEnd"/>
      <w:r w:rsidRPr="006252AA">
        <w:rPr>
          <w:b/>
          <w:color w:val="000000" w:themeColor="text1"/>
          <w:szCs w:val="20"/>
          <w:lang w:val="en-US"/>
        </w:rPr>
        <w:t>/</w:t>
      </w:r>
      <w:proofErr w:type="spellStart"/>
      <w:r w:rsidRPr="006252AA">
        <w:rPr>
          <w:b/>
          <w:color w:val="000000" w:themeColor="text1"/>
          <w:szCs w:val="20"/>
          <w:lang w:val="en-US"/>
        </w:rPr>
        <w:t>PSCell</w:t>
      </w:r>
      <w:proofErr w:type="spellEnd"/>
      <w:r w:rsidRPr="006252AA">
        <w:rPr>
          <w:b/>
          <w:color w:val="000000" w:themeColor="text1"/>
          <w:szCs w:val="20"/>
          <w:lang w:val="en-US"/>
        </w:rPr>
        <w:t>/PUCCH-</w:t>
      </w:r>
      <w:proofErr w:type="spellStart"/>
      <w:r w:rsidRPr="006252AA">
        <w:rPr>
          <w:b/>
          <w:color w:val="000000" w:themeColor="text1"/>
          <w:szCs w:val="20"/>
          <w:lang w:val="en-US"/>
        </w:rPr>
        <w:t>SCell</w:t>
      </w:r>
      <w:proofErr w:type="spellEnd"/>
      <w:r>
        <w:rPr>
          <w:b/>
          <w:color w:val="000000" w:themeColor="text1"/>
          <w:szCs w:val="20"/>
          <w:lang w:val="en-US"/>
        </w:rPr>
        <w:t xml:space="preserve"> if no significant gain is identified.</w:t>
      </w:r>
    </w:p>
    <w:p w14:paraId="77FA21CA" w14:textId="77777777" w:rsidR="00AF32D7" w:rsidRPr="00AF32D7" w:rsidRDefault="00AF32D7" w:rsidP="00AF32D7">
      <w:pPr>
        <w:spacing w:after="240"/>
        <w:rPr>
          <w:b/>
          <w:i/>
          <w:lang w:val="en-US"/>
        </w:rPr>
      </w:pPr>
    </w:p>
    <w:p w14:paraId="6DABDF55" w14:textId="2D80497D" w:rsidR="00A70684" w:rsidRPr="000666C7" w:rsidRDefault="00A70684" w:rsidP="000666C7">
      <w:pPr>
        <w:spacing w:before="240"/>
        <w:rPr>
          <w:b/>
          <w:color w:val="000000" w:themeColor="text1"/>
          <w:sz w:val="22"/>
          <w:u w:val="single"/>
        </w:rPr>
      </w:pPr>
      <w:r w:rsidRPr="000666C7">
        <w:rPr>
          <w:b/>
          <w:color w:val="000000" w:themeColor="text1"/>
          <w:sz w:val="22"/>
          <w:u w:val="single"/>
        </w:rPr>
        <w:t>Multi-TTI PUSCH scheduling</w:t>
      </w:r>
    </w:p>
    <w:p w14:paraId="3393D62D" w14:textId="77777777" w:rsidR="00AF32D7" w:rsidRPr="00427C8A" w:rsidRDefault="00AF32D7" w:rsidP="00AF32D7">
      <w:pPr>
        <w:spacing w:before="240"/>
        <w:rPr>
          <w:b/>
          <w:color w:val="000000" w:themeColor="text1"/>
          <w:szCs w:val="20"/>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6</w:t>
      </w:r>
      <w:r w:rsidRPr="00AE3BB8">
        <w:rPr>
          <w:b/>
          <w:color w:val="000000" w:themeColor="text1"/>
          <w:szCs w:val="20"/>
          <w:lang w:val="en-US"/>
        </w:rPr>
        <w:t>:</w:t>
      </w:r>
      <w:r>
        <w:rPr>
          <w:b/>
          <w:color w:val="000000" w:themeColor="text1"/>
          <w:szCs w:val="20"/>
          <w:lang w:val="en-US"/>
        </w:rPr>
        <w:t xml:space="preserve"> </w:t>
      </w:r>
      <w:r w:rsidRPr="00C72B79">
        <w:rPr>
          <w:rFonts w:hint="eastAsia"/>
          <w:b/>
          <w:color w:val="000000" w:themeColor="text1"/>
          <w:szCs w:val="20"/>
          <w:lang w:val="en-US"/>
        </w:rPr>
        <w:t>M</w:t>
      </w:r>
      <w:r w:rsidRPr="00C72B79">
        <w:rPr>
          <w:b/>
          <w:color w:val="000000" w:themeColor="text1"/>
          <w:szCs w:val="20"/>
          <w:lang w:val="en-US"/>
        </w:rPr>
        <w:t xml:space="preserve">ulti-subframe scheduling </w:t>
      </w:r>
      <w:r w:rsidRPr="00C72B79">
        <w:rPr>
          <w:rFonts w:hint="eastAsia"/>
          <w:b/>
          <w:color w:val="000000" w:themeColor="text1"/>
          <w:szCs w:val="20"/>
          <w:lang w:val="en-US"/>
        </w:rPr>
        <w:t xml:space="preserve">in </w:t>
      </w:r>
      <w:r w:rsidRPr="00C72B79">
        <w:rPr>
          <w:b/>
          <w:color w:val="000000" w:themeColor="text1"/>
          <w:szCs w:val="20"/>
          <w:lang w:val="en-US"/>
        </w:rPr>
        <w:t>LTE-LAA could be considered as a starting point</w:t>
      </w:r>
      <w:r>
        <w:rPr>
          <w:b/>
          <w:color w:val="000000" w:themeColor="text1"/>
          <w:szCs w:val="20"/>
          <w:lang w:val="en-US"/>
        </w:rPr>
        <w:t xml:space="preserve"> for DCI design of time domain resource assignment for m</w:t>
      </w:r>
      <w:r w:rsidRPr="00427C8A">
        <w:rPr>
          <w:b/>
          <w:color w:val="000000" w:themeColor="text1"/>
          <w:szCs w:val="20"/>
          <w:lang w:val="en-US"/>
        </w:rPr>
        <w:t>ulti-TTI scheduling</w:t>
      </w:r>
      <w:r>
        <w:rPr>
          <w:b/>
          <w:color w:val="000000" w:themeColor="text1"/>
          <w:szCs w:val="20"/>
          <w:lang w:val="en-US"/>
        </w:rPr>
        <w:t xml:space="preserve"> in NR-U.</w:t>
      </w:r>
    </w:p>
    <w:p w14:paraId="498C53B7" w14:textId="77777777" w:rsidR="00AF32D7" w:rsidRDefault="00AF32D7" w:rsidP="00AF32D7">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7</w:t>
      </w:r>
      <w:r w:rsidRPr="00AE3BB8">
        <w:rPr>
          <w:b/>
          <w:color w:val="000000" w:themeColor="text1"/>
          <w:szCs w:val="20"/>
          <w:lang w:val="en-US"/>
        </w:rPr>
        <w:t xml:space="preserve">: </w:t>
      </w:r>
      <w:r>
        <w:rPr>
          <w:b/>
          <w:color w:val="000000" w:themeColor="text1"/>
          <w:szCs w:val="20"/>
          <w:lang w:val="en-US"/>
        </w:rPr>
        <w:t xml:space="preserve">If </w:t>
      </w:r>
      <w:r w:rsidRPr="00C72B79">
        <w:rPr>
          <w:b/>
          <w:color w:val="000000" w:themeColor="text1"/>
          <w:szCs w:val="20"/>
          <w:lang w:val="en-US"/>
        </w:rPr>
        <w:t xml:space="preserve">multiple starting positions within a </w:t>
      </w:r>
      <w:r w:rsidRPr="00427C8A">
        <w:rPr>
          <w:b/>
          <w:color w:val="000000" w:themeColor="text1"/>
          <w:szCs w:val="20"/>
          <w:lang w:val="en-US"/>
        </w:rPr>
        <w:t>scheduled</w:t>
      </w:r>
      <w:r w:rsidRPr="00427C8A">
        <w:rPr>
          <w:rFonts w:hint="eastAsia"/>
          <w:b/>
          <w:color w:val="000000" w:themeColor="text1"/>
          <w:szCs w:val="20"/>
          <w:lang w:val="en-US"/>
        </w:rPr>
        <w:t xml:space="preserve"> </w:t>
      </w:r>
      <w:r w:rsidRPr="00C72B79">
        <w:rPr>
          <w:b/>
          <w:color w:val="000000" w:themeColor="text1"/>
          <w:szCs w:val="20"/>
          <w:lang w:val="en-US"/>
        </w:rPr>
        <w:t>PUSCH transmission is allowed in NR-U, multiple mini-slot PUSCHs scheduling using a single grant is not necessary.</w:t>
      </w:r>
    </w:p>
    <w:p w14:paraId="3762022C" w14:textId="77777777" w:rsidR="00AF32D7" w:rsidRDefault="00AF32D7" w:rsidP="00AF32D7">
      <w:pPr>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8</w:t>
      </w:r>
      <w:r w:rsidRPr="00AE3BB8">
        <w:rPr>
          <w:b/>
          <w:color w:val="000000" w:themeColor="text1"/>
          <w:szCs w:val="20"/>
          <w:lang w:val="en-US"/>
        </w:rPr>
        <w:t xml:space="preserve">: </w:t>
      </w:r>
      <w:r w:rsidRPr="00C72B79">
        <w:rPr>
          <w:rFonts w:hint="eastAsia"/>
          <w:b/>
          <w:color w:val="000000" w:themeColor="text1"/>
          <w:szCs w:val="20"/>
          <w:lang w:val="en-US"/>
        </w:rPr>
        <w:t>M</w:t>
      </w:r>
      <w:r w:rsidRPr="00C72B79">
        <w:rPr>
          <w:b/>
          <w:color w:val="000000" w:themeColor="text1"/>
          <w:szCs w:val="20"/>
          <w:lang w:val="en-US"/>
        </w:rPr>
        <w:t xml:space="preserve">ulti-subframe scheduling </w:t>
      </w:r>
      <w:r w:rsidRPr="00C72B79">
        <w:rPr>
          <w:rFonts w:hint="eastAsia"/>
          <w:b/>
          <w:color w:val="000000" w:themeColor="text1"/>
          <w:szCs w:val="20"/>
          <w:lang w:val="en-US"/>
        </w:rPr>
        <w:t xml:space="preserve">in </w:t>
      </w:r>
      <w:r w:rsidRPr="00C72B79">
        <w:rPr>
          <w:b/>
          <w:color w:val="000000" w:themeColor="text1"/>
          <w:szCs w:val="20"/>
          <w:lang w:val="en-US"/>
        </w:rPr>
        <w:t>LTE-LAA could be considered as a starting point</w:t>
      </w:r>
      <w:r>
        <w:rPr>
          <w:b/>
          <w:color w:val="000000" w:themeColor="text1"/>
          <w:szCs w:val="20"/>
          <w:lang w:val="en-US"/>
        </w:rPr>
        <w:t xml:space="preserve"> for DCI design of </w:t>
      </w:r>
      <w:r w:rsidRPr="00D2176E">
        <w:rPr>
          <w:rFonts w:hint="eastAsia"/>
          <w:b/>
          <w:color w:val="000000" w:themeColor="text1"/>
          <w:szCs w:val="20"/>
          <w:lang w:val="en-US"/>
        </w:rPr>
        <w:t xml:space="preserve">HARQ </w:t>
      </w:r>
      <w:r w:rsidRPr="00D2176E">
        <w:rPr>
          <w:b/>
          <w:color w:val="000000" w:themeColor="text1"/>
          <w:szCs w:val="20"/>
          <w:lang w:val="en-US"/>
        </w:rPr>
        <w:t>process</w:t>
      </w:r>
      <w:r w:rsidRPr="00D2176E">
        <w:rPr>
          <w:rFonts w:hint="eastAsia"/>
          <w:b/>
          <w:color w:val="000000" w:themeColor="text1"/>
          <w:szCs w:val="20"/>
          <w:lang w:val="en-US"/>
        </w:rPr>
        <w:t xml:space="preserve"> </w:t>
      </w:r>
      <w:r w:rsidRPr="00D2176E">
        <w:rPr>
          <w:b/>
          <w:color w:val="000000" w:themeColor="text1"/>
          <w:szCs w:val="20"/>
          <w:lang w:val="en-US"/>
        </w:rPr>
        <w:t>number indication</w:t>
      </w:r>
      <w:r>
        <w:rPr>
          <w:b/>
          <w:color w:val="000000" w:themeColor="text1"/>
          <w:szCs w:val="20"/>
          <w:lang w:val="en-US"/>
        </w:rPr>
        <w:t xml:space="preserve"> for m</w:t>
      </w:r>
      <w:r w:rsidRPr="00427C8A">
        <w:rPr>
          <w:b/>
          <w:color w:val="000000" w:themeColor="text1"/>
          <w:szCs w:val="20"/>
          <w:lang w:val="en-US"/>
        </w:rPr>
        <w:t>ulti-TTI scheduling</w:t>
      </w:r>
      <w:r>
        <w:rPr>
          <w:b/>
          <w:color w:val="000000" w:themeColor="text1"/>
          <w:szCs w:val="20"/>
          <w:lang w:val="en-US"/>
        </w:rPr>
        <w:t xml:space="preserve"> in NR-U.</w:t>
      </w:r>
    </w:p>
    <w:p w14:paraId="09D1ADD7" w14:textId="77777777" w:rsidR="00AF32D7" w:rsidRPr="00210374" w:rsidRDefault="00AF32D7" w:rsidP="00AF32D7">
      <w:pPr>
        <w:spacing w:before="240"/>
        <w:rPr>
          <w:b/>
          <w:color w:val="000000" w:themeColor="text1"/>
          <w:szCs w:val="20"/>
          <w:lang w:val="en-US"/>
        </w:rPr>
      </w:pPr>
      <w:r>
        <w:rPr>
          <w:b/>
          <w:color w:val="000000" w:themeColor="text1"/>
          <w:szCs w:val="20"/>
          <w:lang w:val="en-US"/>
        </w:rPr>
        <w:t>Proposal</w:t>
      </w:r>
      <w:r w:rsidRPr="00AE3BB8">
        <w:rPr>
          <w:b/>
          <w:color w:val="000000" w:themeColor="text1"/>
          <w:szCs w:val="20"/>
          <w:lang w:val="en-US"/>
        </w:rPr>
        <w:t xml:space="preserve"> </w:t>
      </w:r>
      <w:r>
        <w:rPr>
          <w:b/>
          <w:color w:val="000000" w:themeColor="text1"/>
          <w:szCs w:val="20"/>
          <w:lang w:val="en-US"/>
        </w:rPr>
        <w:t>9</w:t>
      </w:r>
      <w:r w:rsidRPr="00AE3BB8">
        <w:rPr>
          <w:b/>
          <w:color w:val="000000" w:themeColor="text1"/>
          <w:szCs w:val="20"/>
          <w:lang w:val="en-US"/>
        </w:rPr>
        <w:t>:</w:t>
      </w:r>
      <w:r>
        <w:rPr>
          <w:b/>
          <w:color w:val="000000" w:themeColor="text1"/>
          <w:szCs w:val="20"/>
          <w:lang w:val="en-US"/>
        </w:rPr>
        <w:t xml:space="preserve"> </w:t>
      </w:r>
      <w:r w:rsidRPr="00210374">
        <w:rPr>
          <w:b/>
          <w:color w:val="000000" w:themeColor="text1"/>
          <w:szCs w:val="20"/>
          <w:lang w:val="en-US"/>
        </w:rPr>
        <w:t>Introduce following scheme</w:t>
      </w:r>
      <w:r>
        <w:rPr>
          <w:b/>
          <w:color w:val="000000" w:themeColor="text1"/>
          <w:szCs w:val="20"/>
          <w:lang w:val="en-US"/>
        </w:rPr>
        <w:t>s</w:t>
      </w:r>
      <w:r w:rsidRPr="00210374">
        <w:rPr>
          <w:b/>
          <w:color w:val="000000" w:themeColor="text1"/>
          <w:szCs w:val="20"/>
          <w:lang w:val="en-US"/>
        </w:rPr>
        <w:t xml:space="preserve"> to reduce </w:t>
      </w:r>
      <w:r>
        <w:rPr>
          <w:b/>
          <w:color w:val="000000" w:themeColor="text1"/>
          <w:szCs w:val="20"/>
          <w:lang w:val="en-US"/>
        </w:rPr>
        <w:t>payload size from retransmission indication in a</w:t>
      </w:r>
      <w:r w:rsidRPr="00210374">
        <w:rPr>
          <w:b/>
          <w:color w:val="000000" w:themeColor="text1"/>
          <w:szCs w:val="20"/>
          <w:lang w:val="en-US"/>
        </w:rPr>
        <w:t xml:space="preserve"> multi-TTI grant</w:t>
      </w:r>
    </w:p>
    <w:p w14:paraId="4C06C4E1" w14:textId="77777777" w:rsidR="00AF32D7" w:rsidRPr="00210374" w:rsidRDefault="00AF32D7" w:rsidP="00AF32D7">
      <w:pPr>
        <w:pStyle w:val="af8"/>
        <w:numPr>
          <w:ilvl w:val="1"/>
          <w:numId w:val="46"/>
        </w:numPr>
        <w:ind w:left="709" w:hanging="283"/>
        <w:rPr>
          <w:b/>
          <w:color w:val="000000" w:themeColor="text1"/>
          <w:szCs w:val="20"/>
          <w:lang w:val="en-US"/>
        </w:rPr>
      </w:pPr>
      <w:r w:rsidRPr="00210374">
        <w:rPr>
          <w:b/>
          <w:color w:val="000000" w:themeColor="text1"/>
          <w:szCs w:val="20"/>
          <w:lang w:val="en-US"/>
        </w:rPr>
        <w:t xml:space="preserve">Limit the maximum number of </w:t>
      </w:r>
      <w:r>
        <w:rPr>
          <w:b/>
          <w:color w:val="000000" w:themeColor="text1"/>
          <w:szCs w:val="20"/>
          <w:lang w:val="en-US"/>
        </w:rPr>
        <w:t xml:space="preserve">CBG-based </w:t>
      </w:r>
      <w:r w:rsidRPr="00210374">
        <w:rPr>
          <w:b/>
          <w:color w:val="000000" w:themeColor="text1"/>
          <w:szCs w:val="20"/>
          <w:lang w:val="en-US"/>
        </w:rPr>
        <w:t xml:space="preserve">retransmissions in </w:t>
      </w:r>
      <w:r>
        <w:rPr>
          <w:b/>
          <w:color w:val="000000" w:themeColor="text1"/>
          <w:szCs w:val="20"/>
          <w:lang w:val="en-US"/>
        </w:rPr>
        <w:t>the</w:t>
      </w:r>
      <w:r w:rsidRPr="00210374">
        <w:rPr>
          <w:b/>
          <w:color w:val="000000" w:themeColor="text1"/>
          <w:szCs w:val="20"/>
          <w:lang w:val="en-US"/>
        </w:rPr>
        <w:t xml:space="preserve"> </w:t>
      </w:r>
      <w:r w:rsidRPr="00210374">
        <w:rPr>
          <w:rFonts w:hint="eastAsia"/>
          <w:b/>
          <w:color w:val="000000" w:themeColor="text1"/>
          <w:szCs w:val="20"/>
          <w:lang w:val="en-US"/>
        </w:rPr>
        <w:t>m</w:t>
      </w:r>
      <w:r w:rsidRPr="00210374">
        <w:rPr>
          <w:b/>
          <w:color w:val="000000" w:themeColor="text1"/>
          <w:szCs w:val="20"/>
          <w:lang w:val="en-US"/>
        </w:rPr>
        <w:t>ulti-TTI grant through an RRC parameter</w:t>
      </w:r>
    </w:p>
    <w:p w14:paraId="3ABBD949" w14:textId="77777777" w:rsidR="00AF32D7" w:rsidRPr="00210374" w:rsidRDefault="00AF32D7" w:rsidP="00AF32D7">
      <w:pPr>
        <w:pStyle w:val="af8"/>
        <w:numPr>
          <w:ilvl w:val="1"/>
          <w:numId w:val="46"/>
        </w:numPr>
        <w:ind w:left="709" w:hanging="283"/>
        <w:rPr>
          <w:b/>
          <w:color w:val="000000" w:themeColor="text1"/>
          <w:szCs w:val="20"/>
        </w:rPr>
      </w:pPr>
      <w:r w:rsidRPr="00210374">
        <w:rPr>
          <w:b/>
          <w:color w:val="000000" w:themeColor="text1"/>
          <w:szCs w:val="20"/>
          <w:lang w:val="en-US"/>
        </w:rPr>
        <w:t>UE determin</w:t>
      </w:r>
      <w:r>
        <w:rPr>
          <w:b/>
          <w:color w:val="000000" w:themeColor="text1"/>
          <w:szCs w:val="20"/>
          <w:lang w:val="en-US"/>
        </w:rPr>
        <w:t>es which of the HARQ processes</w:t>
      </w:r>
      <w:r w:rsidRPr="00210374">
        <w:rPr>
          <w:b/>
          <w:color w:val="000000" w:themeColor="text1"/>
          <w:szCs w:val="20"/>
          <w:lang w:val="en-US"/>
        </w:rPr>
        <w:t xml:space="preserve"> correspond to </w:t>
      </w:r>
      <w:r>
        <w:rPr>
          <w:b/>
          <w:color w:val="000000" w:themeColor="text1"/>
          <w:szCs w:val="20"/>
          <w:lang w:val="en-US"/>
        </w:rPr>
        <w:t xml:space="preserve">TB/CBG-based </w:t>
      </w:r>
      <w:r w:rsidRPr="00210374">
        <w:rPr>
          <w:b/>
          <w:color w:val="000000" w:themeColor="text1"/>
          <w:szCs w:val="20"/>
          <w:lang w:val="en-US"/>
        </w:rPr>
        <w:t>retransmission through e</w:t>
      </w:r>
      <w:r>
        <w:rPr>
          <w:b/>
          <w:color w:val="000000" w:themeColor="text1"/>
          <w:szCs w:val="20"/>
          <w:lang w:val="en-US"/>
        </w:rPr>
        <w:t xml:space="preserve">xplicit indication in the </w:t>
      </w:r>
      <w:r w:rsidRPr="00210374">
        <w:rPr>
          <w:rFonts w:hint="eastAsia"/>
          <w:b/>
          <w:color w:val="000000" w:themeColor="text1"/>
          <w:szCs w:val="20"/>
          <w:lang w:val="en-US"/>
        </w:rPr>
        <w:t>m</w:t>
      </w:r>
      <w:r w:rsidRPr="00210374">
        <w:rPr>
          <w:b/>
          <w:color w:val="000000" w:themeColor="text1"/>
          <w:szCs w:val="20"/>
          <w:lang w:val="en-US"/>
        </w:rPr>
        <w:t xml:space="preserve">ulti-TTI </w:t>
      </w:r>
      <w:r>
        <w:rPr>
          <w:b/>
          <w:color w:val="000000" w:themeColor="text1"/>
          <w:szCs w:val="20"/>
          <w:lang w:val="en-US"/>
        </w:rPr>
        <w:t>grant</w:t>
      </w:r>
    </w:p>
    <w:p w14:paraId="568D0875" w14:textId="77777777" w:rsidR="00427643" w:rsidRPr="00A40F90" w:rsidRDefault="00427643" w:rsidP="00E803F3">
      <w:pPr>
        <w:pStyle w:val="1"/>
        <w:keepNext w:val="0"/>
        <w:widowControl w:val="0"/>
        <w:numPr>
          <w:ilvl w:val="0"/>
          <w:numId w:val="0"/>
        </w:numPr>
        <w:spacing w:before="480" w:after="120"/>
        <w:ind w:left="522" w:hanging="522"/>
        <w:rPr>
          <w:rFonts w:ascii="Times New Roman" w:hAnsi="Times New Roman" w:cs="Times New Roman"/>
          <w:color w:val="000000" w:themeColor="text1"/>
          <w:sz w:val="28"/>
          <w:lang w:val="en-US"/>
        </w:rPr>
      </w:pPr>
      <w:r w:rsidRPr="00A40F90">
        <w:rPr>
          <w:rFonts w:ascii="Times New Roman" w:hAnsi="Times New Roman" w:cs="Times New Roman"/>
          <w:color w:val="000000" w:themeColor="text1"/>
          <w:sz w:val="28"/>
          <w:lang w:val="en-US"/>
        </w:rPr>
        <w:t>References</w:t>
      </w:r>
    </w:p>
    <w:p w14:paraId="3D3A5E77" w14:textId="7A04FBEA" w:rsidR="00C80405" w:rsidRPr="00C80405" w:rsidRDefault="00C80405" w:rsidP="00C80405">
      <w:pPr>
        <w:pStyle w:val="a3"/>
        <w:numPr>
          <w:ilvl w:val="0"/>
          <w:numId w:val="9"/>
        </w:numPr>
        <w:overflowPunct w:val="0"/>
        <w:textAlignment w:val="baseline"/>
        <w:rPr>
          <w:rFonts w:ascii="Times New Roman" w:hAnsi="Times New Roman"/>
        </w:rPr>
      </w:pPr>
      <w:r w:rsidRPr="00400FEE">
        <w:rPr>
          <w:rFonts w:ascii="Times New Roman" w:hAnsi="Times New Roman"/>
        </w:rPr>
        <w:t xml:space="preserve">Chairman’s Notes, </w:t>
      </w:r>
      <w:r>
        <w:rPr>
          <w:rFonts w:ascii="Times New Roman" w:hAnsi="Times New Roman"/>
        </w:rPr>
        <w:t xml:space="preserve">3GPP TSG RAN WG1 Meeting #96bis, </w:t>
      </w:r>
      <w:r w:rsidRPr="00C80405">
        <w:rPr>
          <w:rFonts w:ascii="Times New Roman" w:hAnsi="Times New Roman"/>
        </w:rPr>
        <w:t>Xi’an, China</w:t>
      </w:r>
    </w:p>
    <w:p w14:paraId="798B13F5" w14:textId="3C80586B" w:rsidR="00637FC4" w:rsidRPr="00A40F90" w:rsidRDefault="00E02A10" w:rsidP="00E02A10">
      <w:pPr>
        <w:pStyle w:val="a3"/>
        <w:numPr>
          <w:ilvl w:val="0"/>
          <w:numId w:val="9"/>
        </w:numPr>
        <w:overflowPunct w:val="0"/>
        <w:textAlignment w:val="baseline"/>
        <w:rPr>
          <w:rFonts w:ascii="Times New Roman" w:hAnsi="Times New Roman"/>
          <w:color w:val="000000" w:themeColor="text1"/>
        </w:rPr>
      </w:pPr>
      <w:r>
        <w:rPr>
          <w:rFonts w:ascii="Times New Roman" w:hAnsi="Times New Roman"/>
          <w:color w:val="000000" w:themeColor="text1"/>
          <w:lang w:eastAsia="zh-CN"/>
        </w:rPr>
        <w:lastRenderedPageBreak/>
        <w:t>R1-1903930</w:t>
      </w:r>
      <w:r w:rsidR="00637FC4" w:rsidRPr="00A40F90">
        <w:rPr>
          <w:rFonts w:ascii="Times New Roman" w:hAnsi="Times New Roman"/>
          <w:color w:val="000000" w:themeColor="text1"/>
          <w:lang w:eastAsia="zh-CN"/>
        </w:rPr>
        <w:t xml:space="preserve">, </w:t>
      </w:r>
      <w:r w:rsidRPr="00E02A10">
        <w:rPr>
          <w:rFonts w:ascii="Times New Roman" w:hAnsi="Times New Roman"/>
          <w:color w:val="000000" w:themeColor="text1"/>
          <w:lang w:eastAsia="zh-CN"/>
        </w:rPr>
        <w:t>HARQ enhancements in NR unlicensed</w:t>
      </w:r>
      <w:r w:rsidR="00637FC4" w:rsidRPr="00A40F90">
        <w:rPr>
          <w:rFonts w:ascii="Times New Roman" w:hAnsi="Times New Roman"/>
          <w:color w:val="000000" w:themeColor="text1"/>
          <w:lang w:eastAsia="zh-CN"/>
        </w:rPr>
        <w:t xml:space="preserve">, </w:t>
      </w:r>
      <w:r>
        <w:rPr>
          <w:rFonts w:ascii="Times New Roman" w:hAnsi="Times New Roman"/>
          <w:color w:val="000000" w:themeColor="text1"/>
          <w:lang w:eastAsia="zh-CN"/>
        </w:rPr>
        <w:t>Huawei</w:t>
      </w:r>
    </w:p>
    <w:p w14:paraId="03DD5FE8" w14:textId="250BDF6B" w:rsidR="00400FEE" w:rsidRDefault="004D4032" w:rsidP="00E02A10">
      <w:pPr>
        <w:pStyle w:val="a3"/>
        <w:numPr>
          <w:ilvl w:val="0"/>
          <w:numId w:val="9"/>
        </w:numPr>
        <w:overflowPunct w:val="0"/>
        <w:textAlignment w:val="baseline"/>
        <w:rPr>
          <w:rFonts w:ascii="Times New Roman" w:hAnsi="Times New Roman"/>
          <w:color w:val="000000" w:themeColor="text1"/>
        </w:rPr>
      </w:pPr>
      <w:r w:rsidRPr="00A40F90">
        <w:rPr>
          <w:rFonts w:ascii="Times New Roman" w:hAnsi="Times New Roman"/>
          <w:color w:val="000000" w:themeColor="text1"/>
          <w:lang w:eastAsia="zh-CN"/>
        </w:rPr>
        <w:t>R1-</w:t>
      </w:r>
      <w:r w:rsidR="00E02A10" w:rsidRPr="00E02A10">
        <w:t xml:space="preserve"> </w:t>
      </w:r>
      <w:r w:rsidR="00E02A10" w:rsidRPr="00E02A10">
        <w:rPr>
          <w:rFonts w:ascii="Times New Roman" w:hAnsi="Times New Roman"/>
          <w:color w:val="000000" w:themeColor="text1"/>
          <w:lang w:eastAsia="zh-CN"/>
        </w:rPr>
        <w:t>1904408</w:t>
      </w:r>
      <w:r w:rsidRPr="00A40F90">
        <w:rPr>
          <w:rFonts w:ascii="Times New Roman" w:hAnsi="Times New Roman"/>
          <w:color w:val="000000" w:themeColor="text1"/>
          <w:lang w:eastAsia="zh-CN"/>
        </w:rPr>
        <w:t xml:space="preserve">, </w:t>
      </w:r>
      <w:r w:rsidR="00E02A10" w:rsidRPr="00E02A10">
        <w:rPr>
          <w:rFonts w:ascii="Times New Roman" w:hAnsi="Times New Roman"/>
          <w:color w:val="000000" w:themeColor="text1"/>
          <w:lang w:eastAsia="zh-CN"/>
        </w:rPr>
        <w:t>HARQ enhancements for NR-U</w:t>
      </w:r>
      <w:r w:rsidRPr="00A40F90">
        <w:rPr>
          <w:rFonts w:ascii="Times New Roman" w:hAnsi="Times New Roman"/>
          <w:color w:val="000000" w:themeColor="text1"/>
          <w:lang w:eastAsia="zh-CN"/>
        </w:rPr>
        <w:t>, Samsung</w:t>
      </w:r>
    </w:p>
    <w:p w14:paraId="3D804F32" w14:textId="3D3A6E45" w:rsidR="00E02A10" w:rsidRDefault="00E02A10" w:rsidP="00E02A10">
      <w:pPr>
        <w:pStyle w:val="a3"/>
        <w:numPr>
          <w:ilvl w:val="0"/>
          <w:numId w:val="9"/>
        </w:numPr>
        <w:overflowPunct w:val="0"/>
        <w:textAlignment w:val="baseline"/>
        <w:rPr>
          <w:rFonts w:ascii="Times New Roman" w:hAnsi="Times New Roman"/>
          <w:color w:val="000000" w:themeColor="text1"/>
          <w:lang w:eastAsia="zh-CN"/>
        </w:rPr>
      </w:pPr>
      <w:r w:rsidRPr="00E02A10">
        <w:rPr>
          <w:rFonts w:ascii="Times New Roman" w:hAnsi="Times New Roman"/>
          <w:color w:val="000000" w:themeColor="text1"/>
          <w:lang w:eastAsia="zh-CN"/>
        </w:rPr>
        <w:t>R1-1904183</w:t>
      </w:r>
      <w:r>
        <w:rPr>
          <w:rFonts w:ascii="Times New Roman" w:hAnsi="Times New Roman"/>
          <w:color w:val="000000" w:themeColor="text1"/>
          <w:lang w:eastAsia="zh-CN"/>
        </w:rPr>
        <w:t xml:space="preserve">, </w:t>
      </w:r>
      <w:r w:rsidRPr="00E02A10">
        <w:rPr>
          <w:rFonts w:ascii="Times New Roman" w:hAnsi="Times New Roman"/>
          <w:color w:val="000000" w:themeColor="text1"/>
          <w:lang w:eastAsia="zh-CN"/>
        </w:rPr>
        <w:t>HARQ scheduling and feedback for NR-U</w:t>
      </w:r>
      <w:r>
        <w:rPr>
          <w:rFonts w:ascii="Times New Roman" w:hAnsi="Times New Roman"/>
          <w:color w:val="000000" w:themeColor="text1"/>
          <w:lang w:eastAsia="zh-CN"/>
        </w:rPr>
        <w:t>, Nokia</w:t>
      </w:r>
    </w:p>
    <w:p w14:paraId="62651CD3" w14:textId="2839E84D" w:rsidR="00E02A10" w:rsidRPr="00E02A10" w:rsidRDefault="00E02A10" w:rsidP="00E02A10">
      <w:pPr>
        <w:numPr>
          <w:ilvl w:val="0"/>
          <w:numId w:val="9"/>
        </w:numPr>
        <w:spacing w:after="160" w:line="257" w:lineRule="auto"/>
        <w:jc w:val="left"/>
        <w:rPr>
          <w:rFonts w:ascii="Times New Roman" w:hAnsi="Times New Roman"/>
          <w:color w:val="000000" w:themeColor="text1"/>
          <w:lang w:eastAsia="zh-CN"/>
        </w:rPr>
      </w:pPr>
      <w:r w:rsidRPr="00E02A10">
        <w:rPr>
          <w:rFonts w:ascii="Times New Roman" w:hAnsi="Times New Roman"/>
          <w:color w:val="000000" w:themeColor="text1"/>
          <w:lang w:eastAsia="zh-CN"/>
        </w:rPr>
        <w:t>R1-1902473, Enhancements to HARQ for NR-unlicensed, Intel</w:t>
      </w:r>
    </w:p>
    <w:p w14:paraId="03DFF6A2" w14:textId="66E6C86C" w:rsidR="00E02A10" w:rsidRDefault="00E02A10" w:rsidP="00E02A10">
      <w:pPr>
        <w:numPr>
          <w:ilvl w:val="0"/>
          <w:numId w:val="9"/>
        </w:numPr>
        <w:spacing w:after="160" w:line="257" w:lineRule="auto"/>
        <w:jc w:val="left"/>
        <w:rPr>
          <w:rFonts w:ascii="Times New Roman" w:hAnsi="Times New Roman"/>
          <w:color w:val="000000" w:themeColor="text1"/>
          <w:lang w:eastAsia="zh-CN"/>
        </w:rPr>
      </w:pPr>
      <w:r>
        <w:rPr>
          <w:rFonts w:ascii="Times New Roman" w:hAnsi="Times New Roman"/>
          <w:color w:val="000000" w:themeColor="text1"/>
          <w:lang w:eastAsia="zh-CN"/>
        </w:rPr>
        <w:t xml:space="preserve">R1-1901800, </w:t>
      </w:r>
      <w:r w:rsidRPr="00E02A10">
        <w:rPr>
          <w:rFonts w:ascii="Times New Roman" w:hAnsi="Times New Roman"/>
          <w:color w:val="000000" w:themeColor="text1"/>
          <w:lang w:eastAsia="zh-CN"/>
        </w:rPr>
        <w:t>Enhancements to HARQ for NR-U operation, MediaTek</w:t>
      </w:r>
    </w:p>
    <w:p w14:paraId="5C120C98" w14:textId="0648B7A3" w:rsidR="0026333D" w:rsidRPr="0026333D" w:rsidRDefault="0026333D" w:rsidP="0026333D">
      <w:pPr>
        <w:numPr>
          <w:ilvl w:val="0"/>
          <w:numId w:val="9"/>
        </w:numPr>
        <w:spacing w:after="160" w:line="257" w:lineRule="auto"/>
        <w:jc w:val="left"/>
        <w:rPr>
          <w:rFonts w:ascii="Times New Roman" w:hAnsi="Times New Roman"/>
          <w:color w:val="000000" w:themeColor="text1"/>
          <w:lang w:eastAsia="zh-CN"/>
        </w:rPr>
      </w:pPr>
      <w:r>
        <w:rPr>
          <w:rFonts w:ascii="Times New Roman" w:hAnsi="Times New Roman"/>
          <w:color w:val="000000" w:themeColor="text1"/>
          <w:lang w:eastAsia="zh-CN"/>
        </w:rPr>
        <w:t xml:space="preserve">R1-1902265, </w:t>
      </w:r>
      <w:r w:rsidRPr="0026333D">
        <w:rPr>
          <w:rFonts w:ascii="Times New Roman" w:hAnsi="Times New Roman"/>
          <w:color w:val="000000" w:themeColor="text1"/>
          <w:lang w:eastAsia="zh-CN"/>
        </w:rPr>
        <w:t>Discussion on HARQ-ACK codebook design, Samsung</w:t>
      </w:r>
    </w:p>
    <w:p w14:paraId="3703806E" w14:textId="5D896817" w:rsidR="00E02A10" w:rsidRPr="00A70684" w:rsidRDefault="00E02A10" w:rsidP="00A70684">
      <w:pPr>
        <w:pStyle w:val="a3"/>
        <w:numPr>
          <w:ilvl w:val="0"/>
          <w:numId w:val="9"/>
        </w:numPr>
        <w:overflowPunct w:val="0"/>
        <w:textAlignment w:val="baseline"/>
        <w:rPr>
          <w:rFonts w:ascii="Times New Roman" w:hAnsi="Times New Roman"/>
          <w:color w:val="000000" w:themeColor="text1"/>
          <w:lang w:eastAsia="zh-CN"/>
        </w:rPr>
      </w:pPr>
      <w:r w:rsidRPr="00E02A10">
        <w:rPr>
          <w:rFonts w:ascii="Times New Roman" w:hAnsi="Times New Roman"/>
          <w:color w:val="000000" w:themeColor="text1"/>
          <w:lang w:eastAsia="zh-CN"/>
        </w:rPr>
        <w:t>TR 38.889, Study</w:t>
      </w:r>
      <w:r w:rsidRPr="0026333D">
        <w:rPr>
          <w:rFonts w:ascii="Times New Roman" w:hAnsi="Times New Roman"/>
          <w:color w:val="000000" w:themeColor="text1"/>
          <w:lang w:eastAsia="zh-CN"/>
        </w:rPr>
        <w:t xml:space="preserve"> on NR-based access to unlicensed spectrum</w:t>
      </w:r>
    </w:p>
    <w:sectPr w:rsidR="00E02A10" w:rsidRPr="00A70684" w:rsidSect="00394B43">
      <w:footerReference w:type="default" r:id="rId18"/>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68293" w14:textId="77777777" w:rsidR="001D6C00" w:rsidRDefault="001D6C00"/>
  </w:endnote>
  <w:endnote w:type="continuationSeparator" w:id="0">
    <w:p w14:paraId="4652ADED" w14:textId="77777777" w:rsidR="001D6C00" w:rsidRDefault="001D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1D6C00" w:rsidRDefault="001D6C00">
    <w:pPr>
      <w:pStyle w:val="af3"/>
    </w:pPr>
  </w:p>
  <w:p w14:paraId="43FA2102" w14:textId="77777777" w:rsidR="001D6C00" w:rsidRDefault="001D6C0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DA73A" w14:textId="77777777" w:rsidR="001D6C00" w:rsidRDefault="001D6C00"/>
  </w:footnote>
  <w:footnote w:type="continuationSeparator" w:id="0">
    <w:p w14:paraId="1D661C6A" w14:textId="77777777" w:rsidR="001D6C00" w:rsidRDefault="001D6C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C03F00"/>
    <w:multiLevelType w:val="hybridMultilevel"/>
    <w:tmpl w:val="6470A13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69E6F0F"/>
    <w:multiLevelType w:val="hybridMultilevel"/>
    <w:tmpl w:val="A5507066"/>
    <w:lvl w:ilvl="0" w:tplc="972E4354">
      <w:start w:val="1"/>
      <w:numFmt w:val="bullet"/>
      <w:lvlText w:val="o"/>
      <w:lvlJc w:val="left"/>
      <w:pPr>
        <w:tabs>
          <w:tab w:val="num" w:pos="720"/>
        </w:tabs>
        <w:ind w:left="720" w:hanging="360"/>
      </w:pPr>
      <w:rPr>
        <w:rFonts w:ascii="Courier New" w:hAnsi="Courier New" w:hint="default"/>
      </w:rPr>
    </w:lvl>
    <w:lvl w:ilvl="1" w:tplc="6616B9AC">
      <w:start w:val="1"/>
      <w:numFmt w:val="bullet"/>
      <w:lvlText w:val="o"/>
      <w:lvlJc w:val="left"/>
      <w:pPr>
        <w:tabs>
          <w:tab w:val="num" w:pos="1440"/>
        </w:tabs>
        <w:ind w:left="1440" w:hanging="360"/>
      </w:pPr>
      <w:rPr>
        <w:rFonts w:ascii="Courier New" w:hAnsi="Courier New" w:hint="default"/>
      </w:rPr>
    </w:lvl>
    <w:lvl w:ilvl="2" w:tplc="941C8472" w:tentative="1">
      <w:start w:val="1"/>
      <w:numFmt w:val="bullet"/>
      <w:lvlText w:val="o"/>
      <w:lvlJc w:val="left"/>
      <w:pPr>
        <w:tabs>
          <w:tab w:val="num" w:pos="2160"/>
        </w:tabs>
        <w:ind w:left="2160" w:hanging="360"/>
      </w:pPr>
      <w:rPr>
        <w:rFonts w:ascii="Courier New" w:hAnsi="Courier New" w:hint="default"/>
      </w:rPr>
    </w:lvl>
    <w:lvl w:ilvl="3" w:tplc="9DAC5EB2" w:tentative="1">
      <w:start w:val="1"/>
      <w:numFmt w:val="bullet"/>
      <w:lvlText w:val="o"/>
      <w:lvlJc w:val="left"/>
      <w:pPr>
        <w:tabs>
          <w:tab w:val="num" w:pos="2880"/>
        </w:tabs>
        <w:ind w:left="2880" w:hanging="360"/>
      </w:pPr>
      <w:rPr>
        <w:rFonts w:ascii="Courier New" w:hAnsi="Courier New" w:hint="default"/>
      </w:rPr>
    </w:lvl>
    <w:lvl w:ilvl="4" w:tplc="4532EF84" w:tentative="1">
      <w:start w:val="1"/>
      <w:numFmt w:val="bullet"/>
      <w:lvlText w:val="o"/>
      <w:lvlJc w:val="left"/>
      <w:pPr>
        <w:tabs>
          <w:tab w:val="num" w:pos="3600"/>
        </w:tabs>
        <w:ind w:left="3600" w:hanging="360"/>
      </w:pPr>
      <w:rPr>
        <w:rFonts w:ascii="Courier New" w:hAnsi="Courier New" w:hint="default"/>
      </w:rPr>
    </w:lvl>
    <w:lvl w:ilvl="5" w:tplc="54829326" w:tentative="1">
      <w:start w:val="1"/>
      <w:numFmt w:val="bullet"/>
      <w:lvlText w:val="o"/>
      <w:lvlJc w:val="left"/>
      <w:pPr>
        <w:tabs>
          <w:tab w:val="num" w:pos="4320"/>
        </w:tabs>
        <w:ind w:left="4320" w:hanging="360"/>
      </w:pPr>
      <w:rPr>
        <w:rFonts w:ascii="Courier New" w:hAnsi="Courier New" w:hint="default"/>
      </w:rPr>
    </w:lvl>
    <w:lvl w:ilvl="6" w:tplc="B11AD5F2" w:tentative="1">
      <w:start w:val="1"/>
      <w:numFmt w:val="bullet"/>
      <w:lvlText w:val="o"/>
      <w:lvlJc w:val="left"/>
      <w:pPr>
        <w:tabs>
          <w:tab w:val="num" w:pos="5040"/>
        </w:tabs>
        <w:ind w:left="5040" w:hanging="360"/>
      </w:pPr>
      <w:rPr>
        <w:rFonts w:ascii="Courier New" w:hAnsi="Courier New" w:hint="default"/>
      </w:rPr>
    </w:lvl>
    <w:lvl w:ilvl="7" w:tplc="3A46F422" w:tentative="1">
      <w:start w:val="1"/>
      <w:numFmt w:val="bullet"/>
      <w:lvlText w:val="o"/>
      <w:lvlJc w:val="left"/>
      <w:pPr>
        <w:tabs>
          <w:tab w:val="num" w:pos="5760"/>
        </w:tabs>
        <w:ind w:left="5760" w:hanging="360"/>
      </w:pPr>
      <w:rPr>
        <w:rFonts w:ascii="Courier New" w:hAnsi="Courier New" w:hint="default"/>
      </w:rPr>
    </w:lvl>
    <w:lvl w:ilvl="8" w:tplc="5C36ED3E"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7E5512B"/>
    <w:multiLevelType w:val="hybridMultilevel"/>
    <w:tmpl w:val="65FCE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1E5758"/>
    <w:multiLevelType w:val="hybridMultilevel"/>
    <w:tmpl w:val="4B44C148"/>
    <w:lvl w:ilvl="0" w:tplc="04090001">
      <w:start w:val="1"/>
      <w:numFmt w:val="bullet"/>
      <w:lvlText w:val=""/>
      <w:lvlJc w:val="left"/>
      <w:pPr>
        <w:ind w:left="446" w:hanging="360"/>
      </w:pPr>
      <w:rPr>
        <w:rFonts w:ascii="Symbol" w:hAnsi="Symbol" w:hint="default"/>
      </w:rPr>
    </w:lvl>
    <w:lvl w:ilvl="1" w:tplc="04090003" w:tentative="1">
      <w:start w:val="1"/>
      <w:numFmt w:val="bullet"/>
      <w:lvlText w:val="o"/>
      <w:lvlJc w:val="left"/>
      <w:pPr>
        <w:ind w:left="1166" w:hanging="360"/>
      </w:pPr>
      <w:rPr>
        <w:rFonts w:ascii="Courier New" w:hAnsi="Courier New" w:cs="Courier New" w:hint="default"/>
      </w:rPr>
    </w:lvl>
    <w:lvl w:ilvl="2" w:tplc="04090005" w:tentative="1">
      <w:start w:val="1"/>
      <w:numFmt w:val="bullet"/>
      <w:lvlText w:val=""/>
      <w:lvlJc w:val="left"/>
      <w:pPr>
        <w:ind w:left="1886" w:hanging="360"/>
      </w:pPr>
      <w:rPr>
        <w:rFonts w:ascii="Wingdings" w:hAnsi="Wingdings" w:hint="default"/>
      </w:rPr>
    </w:lvl>
    <w:lvl w:ilvl="3" w:tplc="04090001" w:tentative="1">
      <w:start w:val="1"/>
      <w:numFmt w:val="bullet"/>
      <w:lvlText w:val=""/>
      <w:lvlJc w:val="left"/>
      <w:pPr>
        <w:ind w:left="2606" w:hanging="360"/>
      </w:pPr>
      <w:rPr>
        <w:rFonts w:ascii="Symbol" w:hAnsi="Symbol" w:hint="default"/>
      </w:rPr>
    </w:lvl>
    <w:lvl w:ilvl="4" w:tplc="04090003" w:tentative="1">
      <w:start w:val="1"/>
      <w:numFmt w:val="bullet"/>
      <w:lvlText w:val="o"/>
      <w:lvlJc w:val="left"/>
      <w:pPr>
        <w:ind w:left="3326" w:hanging="360"/>
      </w:pPr>
      <w:rPr>
        <w:rFonts w:ascii="Courier New" w:hAnsi="Courier New" w:cs="Courier New" w:hint="default"/>
      </w:rPr>
    </w:lvl>
    <w:lvl w:ilvl="5" w:tplc="04090005" w:tentative="1">
      <w:start w:val="1"/>
      <w:numFmt w:val="bullet"/>
      <w:lvlText w:val=""/>
      <w:lvlJc w:val="left"/>
      <w:pPr>
        <w:ind w:left="4046" w:hanging="360"/>
      </w:pPr>
      <w:rPr>
        <w:rFonts w:ascii="Wingdings" w:hAnsi="Wingdings" w:hint="default"/>
      </w:rPr>
    </w:lvl>
    <w:lvl w:ilvl="6" w:tplc="04090001" w:tentative="1">
      <w:start w:val="1"/>
      <w:numFmt w:val="bullet"/>
      <w:lvlText w:val=""/>
      <w:lvlJc w:val="left"/>
      <w:pPr>
        <w:ind w:left="4766" w:hanging="360"/>
      </w:pPr>
      <w:rPr>
        <w:rFonts w:ascii="Symbol" w:hAnsi="Symbol" w:hint="default"/>
      </w:rPr>
    </w:lvl>
    <w:lvl w:ilvl="7" w:tplc="04090003" w:tentative="1">
      <w:start w:val="1"/>
      <w:numFmt w:val="bullet"/>
      <w:lvlText w:val="o"/>
      <w:lvlJc w:val="left"/>
      <w:pPr>
        <w:ind w:left="5486" w:hanging="360"/>
      </w:pPr>
      <w:rPr>
        <w:rFonts w:ascii="Courier New" w:hAnsi="Courier New" w:cs="Courier New" w:hint="default"/>
      </w:rPr>
    </w:lvl>
    <w:lvl w:ilvl="8" w:tplc="04090005" w:tentative="1">
      <w:start w:val="1"/>
      <w:numFmt w:val="bullet"/>
      <w:lvlText w:val=""/>
      <w:lvlJc w:val="left"/>
      <w:pPr>
        <w:ind w:left="6206" w:hanging="360"/>
      </w:pPr>
      <w:rPr>
        <w:rFonts w:ascii="Wingdings" w:hAnsi="Wingdings" w:hint="default"/>
      </w:rPr>
    </w:lvl>
  </w:abstractNum>
  <w:abstractNum w:abstractNumId="9" w15:restartNumberingAfterBreak="0">
    <w:nsid w:val="1B65198A"/>
    <w:multiLevelType w:val="hybridMultilevel"/>
    <w:tmpl w:val="03D2E3A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C0119"/>
    <w:multiLevelType w:val="hybridMultilevel"/>
    <w:tmpl w:val="9E12B9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9567E4"/>
    <w:multiLevelType w:val="hybridMultilevel"/>
    <w:tmpl w:val="DE748E0A"/>
    <w:lvl w:ilvl="0" w:tplc="78583AF0">
      <w:start w:val="1"/>
      <w:numFmt w:val="bullet"/>
      <w:lvlText w:val="•"/>
      <w:lvlJc w:val="left"/>
      <w:pPr>
        <w:tabs>
          <w:tab w:val="num" w:pos="720"/>
        </w:tabs>
        <w:ind w:left="720" w:hanging="360"/>
      </w:pPr>
      <w:rPr>
        <w:rFonts w:ascii="Arial" w:hAnsi="Arial" w:hint="default"/>
      </w:rPr>
    </w:lvl>
    <w:lvl w:ilvl="1" w:tplc="7D743008" w:tentative="1">
      <w:start w:val="1"/>
      <w:numFmt w:val="bullet"/>
      <w:lvlText w:val="•"/>
      <w:lvlJc w:val="left"/>
      <w:pPr>
        <w:tabs>
          <w:tab w:val="num" w:pos="1440"/>
        </w:tabs>
        <w:ind w:left="1440" w:hanging="360"/>
      </w:pPr>
      <w:rPr>
        <w:rFonts w:ascii="Arial" w:hAnsi="Arial" w:hint="default"/>
      </w:rPr>
    </w:lvl>
    <w:lvl w:ilvl="2" w:tplc="0466F520" w:tentative="1">
      <w:start w:val="1"/>
      <w:numFmt w:val="bullet"/>
      <w:lvlText w:val="•"/>
      <w:lvlJc w:val="left"/>
      <w:pPr>
        <w:tabs>
          <w:tab w:val="num" w:pos="2160"/>
        </w:tabs>
        <w:ind w:left="2160" w:hanging="360"/>
      </w:pPr>
      <w:rPr>
        <w:rFonts w:ascii="Arial" w:hAnsi="Arial" w:hint="default"/>
      </w:rPr>
    </w:lvl>
    <w:lvl w:ilvl="3" w:tplc="93C0D7CE" w:tentative="1">
      <w:start w:val="1"/>
      <w:numFmt w:val="bullet"/>
      <w:lvlText w:val="•"/>
      <w:lvlJc w:val="left"/>
      <w:pPr>
        <w:tabs>
          <w:tab w:val="num" w:pos="2880"/>
        </w:tabs>
        <w:ind w:left="2880" w:hanging="360"/>
      </w:pPr>
      <w:rPr>
        <w:rFonts w:ascii="Arial" w:hAnsi="Arial" w:hint="default"/>
      </w:rPr>
    </w:lvl>
    <w:lvl w:ilvl="4" w:tplc="B01A5E62" w:tentative="1">
      <w:start w:val="1"/>
      <w:numFmt w:val="bullet"/>
      <w:lvlText w:val="•"/>
      <w:lvlJc w:val="left"/>
      <w:pPr>
        <w:tabs>
          <w:tab w:val="num" w:pos="3600"/>
        </w:tabs>
        <w:ind w:left="3600" w:hanging="360"/>
      </w:pPr>
      <w:rPr>
        <w:rFonts w:ascii="Arial" w:hAnsi="Arial" w:hint="default"/>
      </w:rPr>
    </w:lvl>
    <w:lvl w:ilvl="5" w:tplc="526A45DC" w:tentative="1">
      <w:start w:val="1"/>
      <w:numFmt w:val="bullet"/>
      <w:lvlText w:val="•"/>
      <w:lvlJc w:val="left"/>
      <w:pPr>
        <w:tabs>
          <w:tab w:val="num" w:pos="4320"/>
        </w:tabs>
        <w:ind w:left="4320" w:hanging="360"/>
      </w:pPr>
      <w:rPr>
        <w:rFonts w:ascii="Arial" w:hAnsi="Arial" w:hint="default"/>
      </w:rPr>
    </w:lvl>
    <w:lvl w:ilvl="6" w:tplc="8D649608" w:tentative="1">
      <w:start w:val="1"/>
      <w:numFmt w:val="bullet"/>
      <w:lvlText w:val="•"/>
      <w:lvlJc w:val="left"/>
      <w:pPr>
        <w:tabs>
          <w:tab w:val="num" w:pos="5040"/>
        </w:tabs>
        <w:ind w:left="5040" w:hanging="360"/>
      </w:pPr>
      <w:rPr>
        <w:rFonts w:ascii="Arial" w:hAnsi="Arial" w:hint="default"/>
      </w:rPr>
    </w:lvl>
    <w:lvl w:ilvl="7" w:tplc="5F7C785A" w:tentative="1">
      <w:start w:val="1"/>
      <w:numFmt w:val="bullet"/>
      <w:lvlText w:val="•"/>
      <w:lvlJc w:val="left"/>
      <w:pPr>
        <w:tabs>
          <w:tab w:val="num" w:pos="5760"/>
        </w:tabs>
        <w:ind w:left="5760" w:hanging="360"/>
      </w:pPr>
      <w:rPr>
        <w:rFonts w:ascii="Arial" w:hAnsi="Arial" w:hint="default"/>
      </w:rPr>
    </w:lvl>
    <w:lvl w:ilvl="8" w:tplc="A7FAA0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0B4BE7"/>
    <w:multiLevelType w:val="hybridMultilevel"/>
    <w:tmpl w:val="2F8EA9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F726D"/>
    <w:multiLevelType w:val="hybridMultilevel"/>
    <w:tmpl w:val="187A82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2E912E5C"/>
    <w:multiLevelType w:val="hybridMultilevel"/>
    <w:tmpl w:val="549A18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30C02E1"/>
    <w:multiLevelType w:val="hybridMultilevel"/>
    <w:tmpl w:val="2C46FA7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A260C6"/>
    <w:multiLevelType w:val="hybridMultilevel"/>
    <w:tmpl w:val="BD4C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0C2108"/>
    <w:multiLevelType w:val="hybridMultilevel"/>
    <w:tmpl w:val="B86819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91C9F"/>
    <w:multiLevelType w:val="hybridMultilevel"/>
    <w:tmpl w:val="2D9E7ECC"/>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BD61BC"/>
    <w:multiLevelType w:val="hybridMultilevel"/>
    <w:tmpl w:val="76841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07068"/>
    <w:multiLevelType w:val="hybridMultilevel"/>
    <w:tmpl w:val="34FA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8406764"/>
    <w:multiLevelType w:val="multilevel"/>
    <w:tmpl w:val="58406764"/>
    <w:lvl w:ilvl="0">
      <w:start w:val="1"/>
      <w:numFmt w:val="bullet"/>
      <w:lvlText w:val=""/>
      <w:lvlJc w:val="left"/>
      <w:pPr>
        <w:ind w:left="720" w:hanging="360"/>
      </w:pPr>
      <w:rPr>
        <w:rFonts w:ascii="Symbol" w:hAnsi="Symbol" w:hint="default"/>
      </w:rPr>
    </w:lvl>
    <w:lvl w:ilvl="1">
      <w:start w:val="5"/>
      <w:numFmt w:val="bullet"/>
      <w:lvlText w:val="-"/>
      <w:lvlJc w:val="left"/>
      <w:pPr>
        <w:ind w:left="1440" w:hanging="360"/>
      </w:pPr>
      <w:rPr>
        <w:rFonts w:ascii="Times" w:eastAsia="MS Mincho" w:hAnsi="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1A099A"/>
    <w:multiLevelType w:val="hybridMultilevel"/>
    <w:tmpl w:val="1A8E069E"/>
    <w:lvl w:ilvl="0" w:tplc="346EC85E">
      <w:start w:val="1"/>
      <w:numFmt w:val="bullet"/>
      <w:lvlText w:val="•"/>
      <w:lvlJc w:val="left"/>
      <w:pPr>
        <w:tabs>
          <w:tab w:val="num" w:pos="720"/>
        </w:tabs>
        <w:ind w:left="720" w:hanging="360"/>
      </w:pPr>
      <w:rPr>
        <w:rFonts w:ascii="Arial" w:hAnsi="Arial" w:hint="default"/>
      </w:rPr>
    </w:lvl>
    <w:lvl w:ilvl="1" w:tplc="58729AF6">
      <w:start w:val="1"/>
      <w:numFmt w:val="bullet"/>
      <w:lvlText w:val="•"/>
      <w:lvlJc w:val="left"/>
      <w:pPr>
        <w:tabs>
          <w:tab w:val="num" w:pos="1440"/>
        </w:tabs>
        <w:ind w:left="1440" w:hanging="360"/>
      </w:pPr>
      <w:rPr>
        <w:rFonts w:ascii="Arial" w:hAnsi="Arial" w:hint="default"/>
      </w:rPr>
    </w:lvl>
    <w:lvl w:ilvl="2" w:tplc="49085000" w:tentative="1">
      <w:start w:val="1"/>
      <w:numFmt w:val="bullet"/>
      <w:lvlText w:val="•"/>
      <w:lvlJc w:val="left"/>
      <w:pPr>
        <w:tabs>
          <w:tab w:val="num" w:pos="2160"/>
        </w:tabs>
        <w:ind w:left="2160" w:hanging="360"/>
      </w:pPr>
      <w:rPr>
        <w:rFonts w:ascii="Arial" w:hAnsi="Arial" w:hint="default"/>
      </w:rPr>
    </w:lvl>
    <w:lvl w:ilvl="3" w:tplc="894CA6F8" w:tentative="1">
      <w:start w:val="1"/>
      <w:numFmt w:val="bullet"/>
      <w:lvlText w:val="•"/>
      <w:lvlJc w:val="left"/>
      <w:pPr>
        <w:tabs>
          <w:tab w:val="num" w:pos="2880"/>
        </w:tabs>
        <w:ind w:left="2880" w:hanging="360"/>
      </w:pPr>
      <w:rPr>
        <w:rFonts w:ascii="Arial" w:hAnsi="Arial" w:hint="default"/>
      </w:rPr>
    </w:lvl>
    <w:lvl w:ilvl="4" w:tplc="13F8617C" w:tentative="1">
      <w:start w:val="1"/>
      <w:numFmt w:val="bullet"/>
      <w:lvlText w:val="•"/>
      <w:lvlJc w:val="left"/>
      <w:pPr>
        <w:tabs>
          <w:tab w:val="num" w:pos="3600"/>
        </w:tabs>
        <w:ind w:left="3600" w:hanging="360"/>
      </w:pPr>
      <w:rPr>
        <w:rFonts w:ascii="Arial" w:hAnsi="Arial" w:hint="default"/>
      </w:rPr>
    </w:lvl>
    <w:lvl w:ilvl="5" w:tplc="49C699D6" w:tentative="1">
      <w:start w:val="1"/>
      <w:numFmt w:val="bullet"/>
      <w:lvlText w:val="•"/>
      <w:lvlJc w:val="left"/>
      <w:pPr>
        <w:tabs>
          <w:tab w:val="num" w:pos="4320"/>
        </w:tabs>
        <w:ind w:left="4320" w:hanging="360"/>
      </w:pPr>
      <w:rPr>
        <w:rFonts w:ascii="Arial" w:hAnsi="Arial" w:hint="default"/>
      </w:rPr>
    </w:lvl>
    <w:lvl w:ilvl="6" w:tplc="3B883368" w:tentative="1">
      <w:start w:val="1"/>
      <w:numFmt w:val="bullet"/>
      <w:lvlText w:val="•"/>
      <w:lvlJc w:val="left"/>
      <w:pPr>
        <w:tabs>
          <w:tab w:val="num" w:pos="5040"/>
        </w:tabs>
        <w:ind w:left="5040" w:hanging="360"/>
      </w:pPr>
      <w:rPr>
        <w:rFonts w:ascii="Arial" w:hAnsi="Arial" w:hint="default"/>
      </w:rPr>
    </w:lvl>
    <w:lvl w:ilvl="7" w:tplc="72B02E3E" w:tentative="1">
      <w:start w:val="1"/>
      <w:numFmt w:val="bullet"/>
      <w:lvlText w:val="•"/>
      <w:lvlJc w:val="left"/>
      <w:pPr>
        <w:tabs>
          <w:tab w:val="num" w:pos="5760"/>
        </w:tabs>
        <w:ind w:left="5760" w:hanging="360"/>
      </w:pPr>
      <w:rPr>
        <w:rFonts w:ascii="Arial" w:hAnsi="Arial" w:hint="default"/>
      </w:rPr>
    </w:lvl>
    <w:lvl w:ilvl="8" w:tplc="6A24506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724758"/>
    <w:multiLevelType w:val="hybridMultilevel"/>
    <w:tmpl w:val="A0C6740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5559F9"/>
    <w:multiLevelType w:val="hybridMultilevel"/>
    <w:tmpl w:val="C8A88BE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82E6A25"/>
    <w:multiLevelType w:val="hybridMultilevel"/>
    <w:tmpl w:val="49DCD9B6"/>
    <w:lvl w:ilvl="0" w:tplc="271E381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004DD8">
      <w:numFmt w:val="bullet"/>
      <w:lvlText w:val="•"/>
      <w:lvlJc w:val="left"/>
      <w:pPr>
        <w:tabs>
          <w:tab w:val="num" w:pos="2160"/>
        </w:tabs>
        <w:ind w:left="2160" w:hanging="360"/>
      </w:pPr>
      <w:rPr>
        <w:rFonts w:ascii="Arial" w:hAnsi="Arial" w:hint="default"/>
      </w:rPr>
    </w:lvl>
    <w:lvl w:ilvl="3" w:tplc="D3FAC43A" w:tentative="1">
      <w:start w:val="1"/>
      <w:numFmt w:val="bullet"/>
      <w:lvlText w:val="•"/>
      <w:lvlJc w:val="left"/>
      <w:pPr>
        <w:tabs>
          <w:tab w:val="num" w:pos="2880"/>
        </w:tabs>
        <w:ind w:left="2880" w:hanging="360"/>
      </w:pPr>
      <w:rPr>
        <w:rFonts w:ascii="Arial" w:hAnsi="Arial" w:hint="default"/>
      </w:rPr>
    </w:lvl>
    <w:lvl w:ilvl="4" w:tplc="7E423C3A" w:tentative="1">
      <w:start w:val="1"/>
      <w:numFmt w:val="bullet"/>
      <w:lvlText w:val="•"/>
      <w:lvlJc w:val="left"/>
      <w:pPr>
        <w:tabs>
          <w:tab w:val="num" w:pos="3600"/>
        </w:tabs>
        <w:ind w:left="3600" w:hanging="360"/>
      </w:pPr>
      <w:rPr>
        <w:rFonts w:ascii="Arial" w:hAnsi="Arial" w:hint="default"/>
      </w:rPr>
    </w:lvl>
    <w:lvl w:ilvl="5" w:tplc="CF4415C8" w:tentative="1">
      <w:start w:val="1"/>
      <w:numFmt w:val="bullet"/>
      <w:lvlText w:val="•"/>
      <w:lvlJc w:val="left"/>
      <w:pPr>
        <w:tabs>
          <w:tab w:val="num" w:pos="4320"/>
        </w:tabs>
        <w:ind w:left="4320" w:hanging="360"/>
      </w:pPr>
      <w:rPr>
        <w:rFonts w:ascii="Arial" w:hAnsi="Arial" w:hint="default"/>
      </w:rPr>
    </w:lvl>
    <w:lvl w:ilvl="6" w:tplc="F7A05658" w:tentative="1">
      <w:start w:val="1"/>
      <w:numFmt w:val="bullet"/>
      <w:lvlText w:val="•"/>
      <w:lvlJc w:val="left"/>
      <w:pPr>
        <w:tabs>
          <w:tab w:val="num" w:pos="5040"/>
        </w:tabs>
        <w:ind w:left="5040" w:hanging="360"/>
      </w:pPr>
      <w:rPr>
        <w:rFonts w:ascii="Arial" w:hAnsi="Arial" w:hint="default"/>
      </w:rPr>
    </w:lvl>
    <w:lvl w:ilvl="7" w:tplc="D01A31DC" w:tentative="1">
      <w:start w:val="1"/>
      <w:numFmt w:val="bullet"/>
      <w:lvlText w:val="•"/>
      <w:lvlJc w:val="left"/>
      <w:pPr>
        <w:tabs>
          <w:tab w:val="num" w:pos="5760"/>
        </w:tabs>
        <w:ind w:left="5760" w:hanging="360"/>
      </w:pPr>
      <w:rPr>
        <w:rFonts w:ascii="Arial" w:hAnsi="Arial" w:hint="default"/>
      </w:rPr>
    </w:lvl>
    <w:lvl w:ilvl="8" w:tplc="2B7EE3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86D795E"/>
    <w:multiLevelType w:val="hybridMultilevel"/>
    <w:tmpl w:val="AC54A1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A503C8A"/>
    <w:multiLevelType w:val="hybridMultilevel"/>
    <w:tmpl w:val="933E3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26A71"/>
    <w:multiLevelType w:val="hybridMultilevel"/>
    <w:tmpl w:val="86480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A7E0B30"/>
    <w:multiLevelType w:val="hybridMultilevel"/>
    <w:tmpl w:val="A07A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1325F5"/>
    <w:multiLevelType w:val="hybridMultilevel"/>
    <w:tmpl w:val="B19E9DE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A593C"/>
    <w:multiLevelType w:val="hybridMultilevel"/>
    <w:tmpl w:val="1E3A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7"/>
  </w:num>
  <w:num w:numId="3">
    <w:abstractNumId w:val="5"/>
  </w:num>
  <w:num w:numId="4">
    <w:abstractNumId w:val="0"/>
  </w:num>
  <w:num w:numId="5">
    <w:abstractNumId w:val="27"/>
  </w:num>
  <w:num w:numId="6">
    <w:abstractNumId w:val="10"/>
  </w:num>
  <w:num w:numId="7">
    <w:abstractNumId w:val="23"/>
  </w:num>
  <w:num w:numId="8">
    <w:abstractNumId w:val="19"/>
  </w:num>
  <w:num w:numId="9">
    <w:abstractNumId w:val="28"/>
  </w:num>
  <w:num w:numId="10">
    <w:abstractNumId w:val="32"/>
  </w:num>
  <w:num w:numId="11">
    <w:abstractNumId w:val="36"/>
  </w:num>
  <w:num w:numId="12">
    <w:abstractNumId w:val="39"/>
  </w:num>
  <w:num w:numId="13">
    <w:abstractNumId w:val="3"/>
  </w:num>
  <w:num w:numId="14">
    <w:abstractNumId w:val="13"/>
  </w:num>
  <w:num w:numId="15">
    <w:abstractNumId w:val="42"/>
  </w:num>
  <w:num w:numId="16">
    <w:abstractNumId w:val="12"/>
  </w:num>
  <w:num w:numId="17">
    <w:abstractNumId w:val="22"/>
  </w:num>
  <w:num w:numId="18">
    <w:abstractNumId w:val="41"/>
  </w:num>
  <w:num w:numId="19">
    <w:abstractNumId w:val="6"/>
  </w:num>
  <w:num w:numId="20">
    <w:abstractNumId w:val="26"/>
  </w:num>
  <w:num w:numId="21">
    <w:abstractNumId w:val="17"/>
  </w:num>
  <w:num w:numId="22">
    <w:abstractNumId w:val="15"/>
  </w:num>
  <w:num w:numId="23">
    <w:abstractNumId w:val="4"/>
  </w:num>
  <w:num w:numId="24">
    <w:abstractNumId w:val="44"/>
  </w:num>
  <w:num w:numId="25">
    <w:abstractNumId w:val="5"/>
  </w:num>
  <w:num w:numId="26">
    <w:abstractNumId w:val="7"/>
  </w:num>
  <w:num w:numId="27">
    <w:abstractNumId w:val="33"/>
  </w:num>
  <w:num w:numId="28">
    <w:abstractNumId w:val="34"/>
  </w:num>
  <w:num w:numId="29">
    <w:abstractNumId w:val="24"/>
  </w:num>
  <w:num w:numId="30">
    <w:abstractNumId w:val="30"/>
  </w:num>
  <w:num w:numId="31">
    <w:abstractNumId w:val="14"/>
  </w:num>
  <w:num w:numId="32">
    <w:abstractNumId w:val="43"/>
  </w:num>
  <w:num w:numId="33">
    <w:abstractNumId w:val="35"/>
  </w:num>
  <w:num w:numId="34">
    <w:abstractNumId w:val="18"/>
  </w:num>
  <w:num w:numId="35">
    <w:abstractNumId w:val="25"/>
  </w:num>
  <w:num w:numId="36">
    <w:abstractNumId w:val="16"/>
  </w:num>
  <w:num w:numId="37">
    <w:abstractNumId w:val="31"/>
  </w:num>
  <w:num w:numId="38">
    <w:abstractNumId w:val="2"/>
  </w:num>
  <w:num w:numId="39">
    <w:abstractNumId w:val="40"/>
  </w:num>
  <w:num w:numId="40">
    <w:abstractNumId w:val="8"/>
  </w:num>
  <w:num w:numId="41">
    <w:abstractNumId w:val="29"/>
  </w:num>
  <w:num w:numId="42">
    <w:abstractNumId w:val="20"/>
  </w:num>
  <w:num w:numId="43">
    <w:abstractNumId w:val="1"/>
  </w:num>
  <w:num w:numId="44">
    <w:abstractNumId w:val="38"/>
  </w:num>
  <w:num w:numId="45">
    <w:abstractNumId w:val="11"/>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44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E2"/>
    <w:rsid w:val="000246F2"/>
    <w:rsid w:val="0002503C"/>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B0D"/>
    <w:rsid w:val="00032B9F"/>
    <w:rsid w:val="000332CC"/>
    <w:rsid w:val="0003358F"/>
    <w:rsid w:val="00033769"/>
    <w:rsid w:val="00034B93"/>
    <w:rsid w:val="00034E30"/>
    <w:rsid w:val="00035CCF"/>
    <w:rsid w:val="000360C8"/>
    <w:rsid w:val="000362CE"/>
    <w:rsid w:val="0003718C"/>
    <w:rsid w:val="00037896"/>
    <w:rsid w:val="0003798A"/>
    <w:rsid w:val="00037B47"/>
    <w:rsid w:val="00040BE9"/>
    <w:rsid w:val="000411DE"/>
    <w:rsid w:val="00041507"/>
    <w:rsid w:val="000418BE"/>
    <w:rsid w:val="00041A80"/>
    <w:rsid w:val="00041B55"/>
    <w:rsid w:val="00041D87"/>
    <w:rsid w:val="000421F9"/>
    <w:rsid w:val="00042390"/>
    <w:rsid w:val="000429E5"/>
    <w:rsid w:val="00043787"/>
    <w:rsid w:val="00043D2B"/>
    <w:rsid w:val="000440E1"/>
    <w:rsid w:val="0004446D"/>
    <w:rsid w:val="0004453A"/>
    <w:rsid w:val="00044636"/>
    <w:rsid w:val="00044671"/>
    <w:rsid w:val="000456A5"/>
    <w:rsid w:val="00045BE0"/>
    <w:rsid w:val="00046146"/>
    <w:rsid w:val="00046862"/>
    <w:rsid w:val="00047971"/>
    <w:rsid w:val="00047E19"/>
    <w:rsid w:val="00047FD8"/>
    <w:rsid w:val="00050682"/>
    <w:rsid w:val="000511F0"/>
    <w:rsid w:val="00051FF1"/>
    <w:rsid w:val="0005204A"/>
    <w:rsid w:val="00052307"/>
    <w:rsid w:val="00052BBF"/>
    <w:rsid w:val="00052E9E"/>
    <w:rsid w:val="0005347F"/>
    <w:rsid w:val="00053BED"/>
    <w:rsid w:val="00053D96"/>
    <w:rsid w:val="000540E0"/>
    <w:rsid w:val="00054100"/>
    <w:rsid w:val="0005435E"/>
    <w:rsid w:val="000547D0"/>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60C0E"/>
    <w:rsid w:val="00060EF7"/>
    <w:rsid w:val="00061277"/>
    <w:rsid w:val="0006221C"/>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92"/>
    <w:rsid w:val="00067B19"/>
    <w:rsid w:val="00067E3C"/>
    <w:rsid w:val="00067FC0"/>
    <w:rsid w:val="000706EC"/>
    <w:rsid w:val="00070BDF"/>
    <w:rsid w:val="000710DB"/>
    <w:rsid w:val="000711C7"/>
    <w:rsid w:val="0007135F"/>
    <w:rsid w:val="00071566"/>
    <w:rsid w:val="000727BB"/>
    <w:rsid w:val="00072895"/>
    <w:rsid w:val="00072AB6"/>
    <w:rsid w:val="000733DD"/>
    <w:rsid w:val="000734DA"/>
    <w:rsid w:val="00073A8C"/>
    <w:rsid w:val="00073D66"/>
    <w:rsid w:val="00073E4A"/>
    <w:rsid w:val="00073EFE"/>
    <w:rsid w:val="000744ED"/>
    <w:rsid w:val="00074867"/>
    <w:rsid w:val="00074A5A"/>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935"/>
    <w:rsid w:val="000A1F96"/>
    <w:rsid w:val="000A3443"/>
    <w:rsid w:val="000A3E10"/>
    <w:rsid w:val="000A4E0D"/>
    <w:rsid w:val="000A5D78"/>
    <w:rsid w:val="000A69EC"/>
    <w:rsid w:val="000A6C22"/>
    <w:rsid w:val="000A6E36"/>
    <w:rsid w:val="000A7B2F"/>
    <w:rsid w:val="000A7EE3"/>
    <w:rsid w:val="000B14C3"/>
    <w:rsid w:val="000B17D3"/>
    <w:rsid w:val="000B1FBB"/>
    <w:rsid w:val="000B213D"/>
    <w:rsid w:val="000B28F8"/>
    <w:rsid w:val="000B2AAB"/>
    <w:rsid w:val="000B2DC5"/>
    <w:rsid w:val="000B2FDB"/>
    <w:rsid w:val="000B3075"/>
    <w:rsid w:val="000B33B1"/>
    <w:rsid w:val="000B3CCC"/>
    <w:rsid w:val="000B3EDD"/>
    <w:rsid w:val="000B4499"/>
    <w:rsid w:val="000B4B9E"/>
    <w:rsid w:val="000B4C5F"/>
    <w:rsid w:val="000B5476"/>
    <w:rsid w:val="000B557F"/>
    <w:rsid w:val="000B62C0"/>
    <w:rsid w:val="000B6519"/>
    <w:rsid w:val="000B6966"/>
    <w:rsid w:val="000B713F"/>
    <w:rsid w:val="000B7B98"/>
    <w:rsid w:val="000B7BB4"/>
    <w:rsid w:val="000C048A"/>
    <w:rsid w:val="000C050B"/>
    <w:rsid w:val="000C0B89"/>
    <w:rsid w:val="000C1076"/>
    <w:rsid w:val="000C17E7"/>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396F"/>
    <w:rsid w:val="000D3A5D"/>
    <w:rsid w:val="000D3B86"/>
    <w:rsid w:val="000D3BDE"/>
    <w:rsid w:val="000D41AB"/>
    <w:rsid w:val="000D4748"/>
    <w:rsid w:val="000D482F"/>
    <w:rsid w:val="000D4E5E"/>
    <w:rsid w:val="000D4F52"/>
    <w:rsid w:val="000D510B"/>
    <w:rsid w:val="000D516D"/>
    <w:rsid w:val="000D5317"/>
    <w:rsid w:val="000D7163"/>
    <w:rsid w:val="000D72A8"/>
    <w:rsid w:val="000D76DB"/>
    <w:rsid w:val="000D7C63"/>
    <w:rsid w:val="000E0796"/>
    <w:rsid w:val="000E15ED"/>
    <w:rsid w:val="000E16C4"/>
    <w:rsid w:val="000E1763"/>
    <w:rsid w:val="000E1A95"/>
    <w:rsid w:val="000E2433"/>
    <w:rsid w:val="000E284C"/>
    <w:rsid w:val="000E2CB4"/>
    <w:rsid w:val="000E328E"/>
    <w:rsid w:val="000E3332"/>
    <w:rsid w:val="000E36C6"/>
    <w:rsid w:val="000E3868"/>
    <w:rsid w:val="000E4414"/>
    <w:rsid w:val="000E49C5"/>
    <w:rsid w:val="000E4D41"/>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CA3"/>
    <w:rsid w:val="000F4DC7"/>
    <w:rsid w:val="000F5AA1"/>
    <w:rsid w:val="000F6396"/>
    <w:rsid w:val="000F7143"/>
    <w:rsid w:val="000F74D7"/>
    <w:rsid w:val="000F78F0"/>
    <w:rsid w:val="0010047D"/>
    <w:rsid w:val="001004C2"/>
    <w:rsid w:val="00100819"/>
    <w:rsid w:val="0010234C"/>
    <w:rsid w:val="0010248A"/>
    <w:rsid w:val="00102DAE"/>
    <w:rsid w:val="00103485"/>
    <w:rsid w:val="00103662"/>
    <w:rsid w:val="00103C6C"/>
    <w:rsid w:val="00103CB1"/>
    <w:rsid w:val="00103E3A"/>
    <w:rsid w:val="00104737"/>
    <w:rsid w:val="00104D3A"/>
    <w:rsid w:val="001058B1"/>
    <w:rsid w:val="00105E78"/>
    <w:rsid w:val="00105EC0"/>
    <w:rsid w:val="00106464"/>
    <w:rsid w:val="001077E4"/>
    <w:rsid w:val="001078FE"/>
    <w:rsid w:val="00107A4E"/>
    <w:rsid w:val="00107EB4"/>
    <w:rsid w:val="001111A4"/>
    <w:rsid w:val="0011214F"/>
    <w:rsid w:val="0011438A"/>
    <w:rsid w:val="00114401"/>
    <w:rsid w:val="00114DE7"/>
    <w:rsid w:val="00114E20"/>
    <w:rsid w:val="0011532B"/>
    <w:rsid w:val="0011565E"/>
    <w:rsid w:val="00115AB7"/>
    <w:rsid w:val="00115B90"/>
    <w:rsid w:val="00116A04"/>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649"/>
    <w:rsid w:val="00161BE0"/>
    <w:rsid w:val="00161BE1"/>
    <w:rsid w:val="00162075"/>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A60"/>
    <w:rsid w:val="00182BEA"/>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3474"/>
    <w:rsid w:val="001938CD"/>
    <w:rsid w:val="001939CB"/>
    <w:rsid w:val="001941AE"/>
    <w:rsid w:val="00194256"/>
    <w:rsid w:val="001955C9"/>
    <w:rsid w:val="001958DB"/>
    <w:rsid w:val="00195E90"/>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86E"/>
    <w:rsid w:val="001A1E4A"/>
    <w:rsid w:val="001A209A"/>
    <w:rsid w:val="001A21B5"/>
    <w:rsid w:val="001A2D32"/>
    <w:rsid w:val="001A3235"/>
    <w:rsid w:val="001A336F"/>
    <w:rsid w:val="001A3700"/>
    <w:rsid w:val="001A3F49"/>
    <w:rsid w:val="001A4208"/>
    <w:rsid w:val="001A4D26"/>
    <w:rsid w:val="001A50F4"/>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FCE"/>
    <w:rsid w:val="001E219E"/>
    <w:rsid w:val="001E22A9"/>
    <w:rsid w:val="001E254E"/>
    <w:rsid w:val="001E2F68"/>
    <w:rsid w:val="001E365A"/>
    <w:rsid w:val="001E3B7B"/>
    <w:rsid w:val="001E51DC"/>
    <w:rsid w:val="001E587B"/>
    <w:rsid w:val="001E5DA2"/>
    <w:rsid w:val="001E60D2"/>
    <w:rsid w:val="001E6134"/>
    <w:rsid w:val="001E6270"/>
    <w:rsid w:val="001E6569"/>
    <w:rsid w:val="001E6853"/>
    <w:rsid w:val="001E6AB7"/>
    <w:rsid w:val="001E7503"/>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889"/>
    <w:rsid w:val="00202EE2"/>
    <w:rsid w:val="00203022"/>
    <w:rsid w:val="002030ED"/>
    <w:rsid w:val="00203C8A"/>
    <w:rsid w:val="00204247"/>
    <w:rsid w:val="00204579"/>
    <w:rsid w:val="00204632"/>
    <w:rsid w:val="00204846"/>
    <w:rsid w:val="00204BDF"/>
    <w:rsid w:val="002057E5"/>
    <w:rsid w:val="002059E4"/>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784"/>
    <w:rsid w:val="0021387E"/>
    <w:rsid w:val="002139B5"/>
    <w:rsid w:val="00213BF5"/>
    <w:rsid w:val="00213CA6"/>
    <w:rsid w:val="00213F50"/>
    <w:rsid w:val="002147BA"/>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E2"/>
    <w:rsid w:val="002240EA"/>
    <w:rsid w:val="00224133"/>
    <w:rsid w:val="00224CF7"/>
    <w:rsid w:val="00224F88"/>
    <w:rsid w:val="00225122"/>
    <w:rsid w:val="0022520F"/>
    <w:rsid w:val="00225419"/>
    <w:rsid w:val="002254B2"/>
    <w:rsid w:val="0022573B"/>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405DD"/>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FD8"/>
    <w:rsid w:val="00250FEE"/>
    <w:rsid w:val="002514E7"/>
    <w:rsid w:val="00251A5E"/>
    <w:rsid w:val="002525D6"/>
    <w:rsid w:val="002527B9"/>
    <w:rsid w:val="00252930"/>
    <w:rsid w:val="0025330D"/>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57"/>
    <w:rsid w:val="002A50A1"/>
    <w:rsid w:val="002A539D"/>
    <w:rsid w:val="002A5B9D"/>
    <w:rsid w:val="002A62C0"/>
    <w:rsid w:val="002A6377"/>
    <w:rsid w:val="002A651F"/>
    <w:rsid w:val="002A696C"/>
    <w:rsid w:val="002A6C16"/>
    <w:rsid w:val="002A6D62"/>
    <w:rsid w:val="002A76FF"/>
    <w:rsid w:val="002B1BFC"/>
    <w:rsid w:val="002B1EE8"/>
    <w:rsid w:val="002B24DF"/>
    <w:rsid w:val="002B24FB"/>
    <w:rsid w:val="002B2BFD"/>
    <w:rsid w:val="002B2D64"/>
    <w:rsid w:val="002B2F71"/>
    <w:rsid w:val="002B31CC"/>
    <w:rsid w:val="002B3D10"/>
    <w:rsid w:val="002B3E25"/>
    <w:rsid w:val="002B3E7D"/>
    <w:rsid w:val="002B4903"/>
    <w:rsid w:val="002B4AD6"/>
    <w:rsid w:val="002B4AFC"/>
    <w:rsid w:val="002B532A"/>
    <w:rsid w:val="002B599D"/>
    <w:rsid w:val="002B605B"/>
    <w:rsid w:val="002B614F"/>
    <w:rsid w:val="002B6393"/>
    <w:rsid w:val="002B73A6"/>
    <w:rsid w:val="002B7537"/>
    <w:rsid w:val="002B7715"/>
    <w:rsid w:val="002C0FFF"/>
    <w:rsid w:val="002C1047"/>
    <w:rsid w:val="002C116F"/>
    <w:rsid w:val="002C130C"/>
    <w:rsid w:val="002C1D16"/>
    <w:rsid w:val="002C26BF"/>
    <w:rsid w:val="002C28F0"/>
    <w:rsid w:val="002C31B8"/>
    <w:rsid w:val="002C40AC"/>
    <w:rsid w:val="002C4E8C"/>
    <w:rsid w:val="002C5282"/>
    <w:rsid w:val="002C5956"/>
    <w:rsid w:val="002C5960"/>
    <w:rsid w:val="002C5C07"/>
    <w:rsid w:val="002C658F"/>
    <w:rsid w:val="002C6808"/>
    <w:rsid w:val="002C74C3"/>
    <w:rsid w:val="002C77E8"/>
    <w:rsid w:val="002D002D"/>
    <w:rsid w:val="002D005C"/>
    <w:rsid w:val="002D0367"/>
    <w:rsid w:val="002D038B"/>
    <w:rsid w:val="002D055E"/>
    <w:rsid w:val="002D0AF7"/>
    <w:rsid w:val="002D104D"/>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C2A"/>
    <w:rsid w:val="002E3E12"/>
    <w:rsid w:val="002E465B"/>
    <w:rsid w:val="002E47F2"/>
    <w:rsid w:val="002E4BE8"/>
    <w:rsid w:val="002E5035"/>
    <w:rsid w:val="002E65C3"/>
    <w:rsid w:val="002E68C7"/>
    <w:rsid w:val="002E6C9E"/>
    <w:rsid w:val="002F0248"/>
    <w:rsid w:val="002F0C99"/>
    <w:rsid w:val="002F1116"/>
    <w:rsid w:val="002F1B28"/>
    <w:rsid w:val="002F3531"/>
    <w:rsid w:val="002F3B30"/>
    <w:rsid w:val="002F3C6E"/>
    <w:rsid w:val="002F45BB"/>
    <w:rsid w:val="002F4BE2"/>
    <w:rsid w:val="002F4C62"/>
    <w:rsid w:val="002F53C0"/>
    <w:rsid w:val="002F583C"/>
    <w:rsid w:val="002F5BA4"/>
    <w:rsid w:val="002F67FD"/>
    <w:rsid w:val="002F6959"/>
    <w:rsid w:val="003000D4"/>
    <w:rsid w:val="0030068F"/>
    <w:rsid w:val="00301033"/>
    <w:rsid w:val="00301149"/>
    <w:rsid w:val="0030206B"/>
    <w:rsid w:val="003021DD"/>
    <w:rsid w:val="003022C1"/>
    <w:rsid w:val="003022E3"/>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078E"/>
    <w:rsid w:val="00311776"/>
    <w:rsid w:val="00311E9F"/>
    <w:rsid w:val="00312049"/>
    <w:rsid w:val="00312761"/>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D1F"/>
    <w:rsid w:val="00320ED0"/>
    <w:rsid w:val="00320FFE"/>
    <w:rsid w:val="003211DB"/>
    <w:rsid w:val="0032386C"/>
    <w:rsid w:val="00323B88"/>
    <w:rsid w:val="00323DA8"/>
    <w:rsid w:val="003245D1"/>
    <w:rsid w:val="003249C0"/>
    <w:rsid w:val="00324CBA"/>
    <w:rsid w:val="00325002"/>
    <w:rsid w:val="003255C1"/>
    <w:rsid w:val="0032650B"/>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9F0"/>
    <w:rsid w:val="00337362"/>
    <w:rsid w:val="00337EA9"/>
    <w:rsid w:val="00337ED2"/>
    <w:rsid w:val="0034000B"/>
    <w:rsid w:val="00340394"/>
    <w:rsid w:val="003407E6"/>
    <w:rsid w:val="0034087F"/>
    <w:rsid w:val="00340CA8"/>
    <w:rsid w:val="00340D3B"/>
    <w:rsid w:val="00340D6C"/>
    <w:rsid w:val="00342257"/>
    <w:rsid w:val="00342607"/>
    <w:rsid w:val="00342AC6"/>
    <w:rsid w:val="00342F39"/>
    <w:rsid w:val="00345712"/>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C98"/>
    <w:rsid w:val="00356EB7"/>
    <w:rsid w:val="00357262"/>
    <w:rsid w:val="0035779E"/>
    <w:rsid w:val="0036069B"/>
    <w:rsid w:val="00360E1F"/>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FB7"/>
    <w:rsid w:val="0037511F"/>
    <w:rsid w:val="00375153"/>
    <w:rsid w:val="003752A6"/>
    <w:rsid w:val="00375A3F"/>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280"/>
    <w:rsid w:val="00383583"/>
    <w:rsid w:val="00383647"/>
    <w:rsid w:val="0038367F"/>
    <w:rsid w:val="0038379E"/>
    <w:rsid w:val="003838C4"/>
    <w:rsid w:val="00383B43"/>
    <w:rsid w:val="00384AAF"/>
    <w:rsid w:val="003860BD"/>
    <w:rsid w:val="00387CB0"/>
    <w:rsid w:val="00390456"/>
    <w:rsid w:val="0039057B"/>
    <w:rsid w:val="003908F1"/>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2C7"/>
    <w:rsid w:val="003A42FD"/>
    <w:rsid w:val="003A5036"/>
    <w:rsid w:val="003A6AF1"/>
    <w:rsid w:val="003B00DD"/>
    <w:rsid w:val="003B014E"/>
    <w:rsid w:val="003B07A1"/>
    <w:rsid w:val="003B0A0E"/>
    <w:rsid w:val="003B0B8D"/>
    <w:rsid w:val="003B0DA7"/>
    <w:rsid w:val="003B13C4"/>
    <w:rsid w:val="003B17BF"/>
    <w:rsid w:val="003B1EC7"/>
    <w:rsid w:val="003B26F6"/>
    <w:rsid w:val="003B2A41"/>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52DF"/>
    <w:rsid w:val="003C5EEE"/>
    <w:rsid w:val="003C6D39"/>
    <w:rsid w:val="003C77EA"/>
    <w:rsid w:val="003C7AF5"/>
    <w:rsid w:val="003D0945"/>
    <w:rsid w:val="003D09A2"/>
    <w:rsid w:val="003D1706"/>
    <w:rsid w:val="003D1B49"/>
    <w:rsid w:val="003D1CC9"/>
    <w:rsid w:val="003D35C3"/>
    <w:rsid w:val="003D3BBB"/>
    <w:rsid w:val="003D4328"/>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B95"/>
    <w:rsid w:val="003F10A4"/>
    <w:rsid w:val="003F14E5"/>
    <w:rsid w:val="003F32DA"/>
    <w:rsid w:val="003F3986"/>
    <w:rsid w:val="003F434D"/>
    <w:rsid w:val="003F4E97"/>
    <w:rsid w:val="003F55AF"/>
    <w:rsid w:val="003F5DED"/>
    <w:rsid w:val="003F622F"/>
    <w:rsid w:val="003F73AE"/>
    <w:rsid w:val="003F74FA"/>
    <w:rsid w:val="003F76BC"/>
    <w:rsid w:val="003F77C5"/>
    <w:rsid w:val="003F7B43"/>
    <w:rsid w:val="003F7C08"/>
    <w:rsid w:val="003F7CEC"/>
    <w:rsid w:val="003F7F7C"/>
    <w:rsid w:val="00400694"/>
    <w:rsid w:val="00400FEE"/>
    <w:rsid w:val="00401712"/>
    <w:rsid w:val="004022C0"/>
    <w:rsid w:val="00402C5C"/>
    <w:rsid w:val="0040328E"/>
    <w:rsid w:val="00404A43"/>
    <w:rsid w:val="00404B48"/>
    <w:rsid w:val="00404E80"/>
    <w:rsid w:val="00405542"/>
    <w:rsid w:val="004057B5"/>
    <w:rsid w:val="00406299"/>
    <w:rsid w:val="00406D37"/>
    <w:rsid w:val="00406FBE"/>
    <w:rsid w:val="00407161"/>
    <w:rsid w:val="00407516"/>
    <w:rsid w:val="00407688"/>
    <w:rsid w:val="00407B54"/>
    <w:rsid w:val="00410248"/>
    <w:rsid w:val="00410EDA"/>
    <w:rsid w:val="004112D0"/>
    <w:rsid w:val="00411C0C"/>
    <w:rsid w:val="0041218E"/>
    <w:rsid w:val="004122EC"/>
    <w:rsid w:val="00412D72"/>
    <w:rsid w:val="00413B0E"/>
    <w:rsid w:val="00413D3D"/>
    <w:rsid w:val="00415AC3"/>
    <w:rsid w:val="00416080"/>
    <w:rsid w:val="00416576"/>
    <w:rsid w:val="00416B4B"/>
    <w:rsid w:val="00417069"/>
    <w:rsid w:val="004175E0"/>
    <w:rsid w:val="00420B7B"/>
    <w:rsid w:val="00420F80"/>
    <w:rsid w:val="004219AB"/>
    <w:rsid w:val="00422F4A"/>
    <w:rsid w:val="004237BF"/>
    <w:rsid w:val="004244DD"/>
    <w:rsid w:val="0042508D"/>
    <w:rsid w:val="004259C7"/>
    <w:rsid w:val="004264D6"/>
    <w:rsid w:val="00426BFD"/>
    <w:rsid w:val="004271E5"/>
    <w:rsid w:val="0042757E"/>
    <w:rsid w:val="00427643"/>
    <w:rsid w:val="0042780E"/>
    <w:rsid w:val="00427875"/>
    <w:rsid w:val="00427C8A"/>
    <w:rsid w:val="00427DA5"/>
    <w:rsid w:val="00427E08"/>
    <w:rsid w:val="00427E5C"/>
    <w:rsid w:val="00430907"/>
    <w:rsid w:val="00430A98"/>
    <w:rsid w:val="00430E20"/>
    <w:rsid w:val="00431F38"/>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AB7"/>
    <w:rsid w:val="00451021"/>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19AA"/>
    <w:rsid w:val="00472498"/>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B0"/>
    <w:rsid w:val="00487D05"/>
    <w:rsid w:val="00490125"/>
    <w:rsid w:val="0049018E"/>
    <w:rsid w:val="004904AA"/>
    <w:rsid w:val="004904D7"/>
    <w:rsid w:val="004905B7"/>
    <w:rsid w:val="00491583"/>
    <w:rsid w:val="00491804"/>
    <w:rsid w:val="00491D1F"/>
    <w:rsid w:val="00492D58"/>
    <w:rsid w:val="00493321"/>
    <w:rsid w:val="00493827"/>
    <w:rsid w:val="00493D85"/>
    <w:rsid w:val="00495530"/>
    <w:rsid w:val="00495CFD"/>
    <w:rsid w:val="00495F65"/>
    <w:rsid w:val="004968C7"/>
    <w:rsid w:val="00496CA7"/>
    <w:rsid w:val="00496F95"/>
    <w:rsid w:val="00497374"/>
    <w:rsid w:val="00497D1D"/>
    <w:rsid w:val="004A0002"/>
    <w:rsid w:val="004A027E"/>
    <w:rsid w:val="004A03A1"/>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B01A5"/>
    <w:rsid w:val="004B0A98"/>
    <w:rsid w:val="004B0BFC"/>
    <w:rsid w:val="004B0C63"/>
    <w:rsid w:val="004B23E8"/>
    <w:rsid w:val="004B29D7"/>
    <w:rsid w:val="004B33EE"/>
    <w:rsid w:val="004B3529"/>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4032"/>
    <w:rsid w:val="004D4331"/>
    <w:rsid w:val="004D4357"/>
    <w:rsid w:val="004D497A"/>
    <w:rsid w:val="004D4C4C"/>
    <w:rsid w:val="004D4CC5"/>
    <w:rsid w:val="004D54E6"/>
    <w:rsid w:val="004D588A"/>
    <w:rsid w:val="004D5944"/>
    <w:rsid w:val="004D691C"/>
    <w:rsid w:val="004D70C8"/>
    <w:rsid w:val="004E0CA1"/>
    <w:rsid w:val="004E0F6C"/>
    <w:rsid w:val="004E1801"/>
    <w:rsid w:val="004E2143"/>
    <w:rsid w:val="004E2A59"/>
    <w:rsid w:val="004E2AE9"/>
    <w:rsid w:val="004E315B"/>
    <w:rsid w:val="004E3F3B"/>
    <w:rsid w:val="004E44DE"/>
    <w:rsid w:val="004E52C2"/>
    <w:rsid w:val="004E6514"/>
    <w:rsid w:val="004E66E3"/>
    <w:rsid w:val="004E6BD1"/>
    <w:rsid w:val="004E71F8"/>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B12"/>
    <w:rsid w:val="00500FE4"/>
    <w:rsid w:val="00501866"/>
    <w:rsid w:val="00501938"/>
    <w:rsid w:val="00501971"/>
    <w:rsid w:val="00501A38"/>
    <w:rsid w:val="00501C3C"/>
    <w:rsid w:val="00501EFC"/>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B46"/>
    <w:rsid w:val="005120CA"/>
    <w:rsid w:val="00512148"/>
    <w:rsid w:val="00512732"/>
    <w:rsid w:val="00512AC1"/>
    <w:rsid w:val="00512D44"/>
    <w:rsid w:val="00513225"/>
    <w:rsid w:val="00514A1B"/>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8A1"/>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72"/>
    <w:rsid w:val="00561589"/>
    <w:rsid w:val="00561791"/>
    <w:rsid w:val="0056183C"/>
    <w:rsid w:val="00562292"/>
    <w:rsid w:val="00562471"/>
    <w:rsid w:val="0056281C"/>
    <w:rsid w:val="00562867"/>
    <w:rsid w:val="00563A9C"/>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217C"/>
    <w:rsid w:val="00572BB1"/>
    <w:rsid w:val="00572ECE"/>
    <w:rsid w:val="005732BA"/>
    <w:rsid w:val="00573EA4"/>
    <w:rsid w:val="0057416C"/>
    <w:rsid w:val="00574194"/>
    <w:rsid w:val="005742B2"/>
    <w:rsid w:val="00574377"/>
    <w:rsid w:val="005747A5"/>
    <w:rsid w:val="00574BD8"/>
    <w:rsid w:val="00574F86"/>
    <w:rsid w:val="005751D4"/>
    <w:rsid w:val="005759EF"/>
    <w:rsid w:val="00575C5B"/>
    <w:rsid w:val="00575F63"/>
    <w:rsid w:val="005763F7"/>
    <w:rsid w:val="0057646F"/>
    <w:rsid w:val="005769F0"/>
    <w:rsid w:val="00577365"/>
    <w:rsid w:val="00580C62"/>
    <w:rsid w:val="00581875"/>
    <w:rsid w:val="005822A7"/>
    <w:rsid w:val="0058241D"/>
    <w:rsid w:val="00582C7F"/>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8A"/>
    <w:rsid w:val="005A0851"/>
    <w:rsid w:val="005A0B81"/>
    <w:rsid w:val="005A0C8A"/>
    <w:rsid w:val="005A0DDD"/>
    <w:rsid w:val="005A10B9"/>
    <w:rsid w:val="005A1886"/>
    <w:rsid w:val="005A19B0"/>
    <w:rsid w:val="005A1B86"/>
    <w:rsid w:val="005A1BF6"/>
    <w:rsid w:val="005A1DE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EBE"/>
    <w:rsid w:val="005B4AFD"/>
    <w:rsid w:val="005B4DB6"/>
    <w:rsid w:val="005B57F7"/>
    <w:rsid w:val="005B5911"/>
    <w:rsid w:val="005B678E"/>
    <w:rsid w:val="005B7069"/>
    <w:rsid w:val="005B7362"/>
    <w:rsid w:val="005B7A26"/>
    <w:rsid w:val="005C0049"/>
    <w:rsid w:val="005C0257"/>
    <w:rsid w:val="005C02E3"/>
    <w:rsid w:val="005C0F28"/>
    <w:rsid w:val="005C0FD1"/>
    <w:rsid w:val="005C135E"/>
    <w:rsid w:val="005C17A7"/>
    <w:rsid w:val="005C1802"/>
    <w:rsid w:val="005C1AF0"/>
    <w:rsid w:val="005C2CA5"/>
    <w:rsid w:val="005C3ACA"/>
    <w:rsid w:val="005C3D2B"/>
    <w:rsid w:val="005C48E2"/>
    <w:rsid w:val="005C589C"/>
    <w:rsid w:val="005C5920"/>
    <w:rsid w:val="005C5DF7"/>
    <w:rsid w:val="005C66FE"/>
    <w:rsid w:val="005C67AF"/>
    <w:rsid w:val="005C6DFD"/>
    <w:rsid w:val="005C773C"/>
    <w:rsid w:val="005C7FC3"/>
    <w:rsid w:val="005D09C1"/>
    <w:rsid w:val="005D10A8"/>
    <w:rsid w:val="005D1286"/>
    <w:rsid w:val="005D1428"/>
    <w:rsid w:val="005D1CD5"/>
    <w:rsid w:val="005D379D"/>
    <w:rsid w:val="005D3F1B"/>
    <w:rsid w:val="005D4CB3"/>
    <w:rsid w:val="005D4CBD"/>
    <w:rsid w:val="005D5381"/>
    <w:rsid w:val="005D5646"/>
    <w:rsid w:val="005D5765"/>
    <w:rsid w:val="005D5BE7"/>
    <w:rsid w:val="005D621B"/>
    <w:rsid w:val="005D7083"/>
    <w:rsid w:val="005D7659"/>
    <w:rsid w:val="005D7928"/>
    <w:rsid w:val="005D7ECC"/>
    <w:rsid w:val="005D7F9C"/>
    <w:rsid w:val="005E004F"/>
    <w:rsid w:val="005E00B5"/>
    <w:rsid w:val="005E01EE"/>
    <w:rsid w:val="005E148A"/>
    <w:rsid w:val="005E1748"/>
    <w:rsid w:val="005E244B"/>
    <w:rsid w:val="005E2B56"/>
    <w:rsid w:val="005E2B89"/>
    <w:rsid w:val="005E2FC9"/>
    <w:rsid w:val="005E3001"/>
    <w:rsid w:val="005E345F"/>
    <w:rsid w:val="005E42D6"/>
    <w:rsid w:val="005E4B37"/>
    <w:rsid w:val="005E4CC1"/>
    <w:rsid w:val="005E51E9"/>
    <w:rsid w:val="005E5470"/>
    <w:rsid w:val="005E5AE5"/>
    <w:rsid w:val="005E5FCB"/>
    <w:rsid w:val="005E666E"/>
    <w:rsid w:val="005E6B3F"/>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4F0B"/>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D1F"/>
    <w:rsid w:val="00625E9C"/>
    <w:rsid w:val="00626036"/>
    <w:rsid w:val="006274E3"/>
    <w:rsid w:val="006275CC"/>
    <w:rsid w:val="00627D4F"/>
    <w:rsid w:val="00627F47"/>
    <w:rsid w:val="0063012B"/>
    <w:rsid w:val="00631023"/>
    <w:rsid w:val="006316EA"/>
    <w:rsid w:val="00631EBD"/>
    <w:rsid w:val="00632297"/>
    <w:rsid w:val="0063379E"/>
    <w:rsid w:val="00633B59"/>
    <w:rsid w:val="00633CE6"/>
    <w:rsid w:val="00633EE0"/>
    <w:rsid w:val="00634208"/>
    <w:rsid w:val="00635225"/>
    <w:rsid w:val="006354E0"/>
    <w:rsid w:val="00635A1C"/>
    <w:rsid w:val="00635F44"/>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D77"/>
    <w:rsid w:val="00642408"/>
    <w:rsid w:val="006426FD"/>
    <w:rsid w:val="00642D51"/>
    <w:rsid w:val="00642D81"/>
    <w:rsid w:val="006435B8"/>
    <w:rsid w:val="006435F4"/>
    <w:rsid w:val="00643C57"/>
    <w:rsid w:val="00644078"/>
    <w:rsid w:val="006440CB"/>
    <w:rsid w:val="00644E8E"/>
    <w:rsid w:val="006451BB"/>
    <w:rsid w:val="0064562B"/>
    <w:rsid w:val="00645A85"/>
    <w:rsid w:val="00645D7A"/>
    <w:rsid w:val="006464A8"/>
    <w:rsid w:val="00646B4B"/>
    <w:rsid w:val="0064707D"/>
    <w:rsid w:val="00647454"/>
    <w:rsid w:val="00647459"/>
    <w:rsid w:val="006479A6"/>
    <w:rsid w:val="00647B36"/>
    <w:rsid w:val="00647C48"/>
    <w:rsid w:val="006508C9"/>
    <w:rsid w:val="00650FF8"/>
    <w:rsid w:val="00651723"/>
    <w:rsid w:val="00651F09"/>
    <w:rsid w:val="00651F59"/>
    <w:rsid w:val="0065284E"/>
    <w:rsid w:val="00652F94"/>
    <w:rsid w:val="00653127"/>
    <w:rsid w:val="006532D5"/>
    <w:rsid w:val="0065352E"/>
    <w:rsid w:val="00654212"/>
    <w:rsid w:val="00654246"/>
    <w:rsid w:val="0065436D"/>
    <w:rsid w:val="0065533A"/>
    <w:rsid w:val="006555A4"/>
    <w:rsid w:val="00655DE5"/>
    <w:rsid w:val="006568B2"/>
    <w:rsid w:val="0065694D"/>
    <w:rsid w:val="00656DA4"/>
    <w:rsid w:val="00657666"/>
    <w:rsid w:val="006577EF"/>
    <w:rsid w:val="00657ABF"/>
    <w:rsid w:val="00660129"/>
    <w:rsid w:val="00660A32"/>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54BC"/>
    <w:rsid w:val="006856FA"/>
    <w:rsid w:val="006864B9"/>
    <w:rsid w:val="00686B08"/>
    <w:rsid w:val="00687AF6"/>
    <w:rsid w:val="00687D34"/>
    <w:rsid w:val="00690212"/>
    <w:rsid w:val="006909F9"/>
    <w:rsid w:val="00691240"/>
    <w:rsid w:val="006913B0"/>
    <w:rsid w:val="0069148C"/>
    <w:rsid w:val="006914A1"/>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70AF"/>
    <w:rsid w:val="006B7E7E"/>
    <w:rsid w:val="006C01B5"/>
    <w:rsid w:val="006C0897"/>
    <w:rsid w:val="006C251F"/>
    <w:rsid w:val="006C2795"/>
    <w:rsid w:val="006C3289"/>
    <w:rsid w:val="006C38BA"/>
    <w:rsid w:val="006C3A83"/>
    <w:rsid w:val="006C3ACD"/>
    <w:rsid w:val="006C3F22"/>
    <w:rsid w:val="006C41FE"/>
    <w:rsid w:val="006C4E0F"/>
    <w:rsid w:val="006C5041"/>
    <w:rsid w:val="006C5272"/>
    <w:rsid w:val="006C55A9"/>
    <w:rsid w:val="006C5BCB"/>
    <w:rsid w:val="006C5C55"/>
    <w:rsid w:val="006C6506"/>
    <w:rsid w:val="006C6D0B"/>
    <w:rsid w:val="006C7157"/>
    <w:rsid w:val="006C7F04"/>
    <w:rsid w:val="006D0093"/>
    <w:rsid w:val="006D0588"/>
    <w:rsid w:val="006D05BA"/>
    <w:rsid w:val="006D0A45"/>
    <w:rsid w:val="006D0C49"/>
    <w:rsid w:val="006D0EE0"/>
    <w:rsid w:val="006D0F2E"/>
    <w:rsid w:val="006D17B2"/>
    <w:rsid w:val="006D1C1D"/>
    <w:rsid w:val="006D205F"/>
    <w:rsid w:val="006D2BF6"/>
    <w:rsid w:val="006D2DA8"/>
    <w:rsid w:val="006D3A7A"/>
    <w:rsid w:val="006D3CF1"/>
    <w:rsid w:val="006D4081"/>
    <w:rsid w:val="006D496B"/>
    <w:rsid w:val="006D4B5E"/>
    <w:rsid w:val="006D607A"/>
    <w:rsid w:val="006D6FD8"/>
    <w:rsid w:val="006D73DC"/>
    <w:rsid w:val="006D74D4"/>
    <w:rsid w:val="006D768F"/>
    <w:rsid w:val="006D7881"/>
    <w:rsid w:val="006D7F21"/>
    <w:rsid w:val="006E00BD"/>
    <w:rsid w:val="006E04C0"/>
    <w:rsid w:val="006E09F4"/>
    <w:rsid w:val="006E1147"/>
    <w:rsid w:val="006E1ABD"/>
    <w:rsid w:val="006E200C"/>
    <w:rsid w:val="006E275E"/>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804"/>
    <w:rsid w:val="006F717E"/>
    <w:rsid w:val="0070020C"/>
    <w:rsid w:val="007004CD"/>
    <w:rsid w:val="00700AC5"/>
    <w:rsid w:val="00700AFB"/>
    <w:rsid w:val="00700D86"/>
    <w:rsid w:val="00701118"/>
    <w:rsid w:val="00701EDA"/>
    <w:rsid w:val="00701FA6"/>
    <w:rsid w:val="0070252D"/>
    <w:rsid w:val="00702C60"/>
    <w:rsid w:val="00703D47"/>
    <w:rsid w:val="00703E92"/>
    <w:rsid w:val="00703FBE"/>
    <w:rsid w:val="00704085"/>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50"/>
    <w:rsid w:val="00720DBB"/>
    <w:rsid w:val="00721225"/>
    <w:rsid w:val="00721607"/>
    <w:rsid w:val="007219F1"/>
    <w:rsid w:val="00721ACA"/>
    <w:rsid w:val="00722735"/>
    <w:rsid w:val="00722ECC"/>
    <w:rsid w:val="00722F5C"/>
    <w:rsid w:val="00723022"/>
    <w:rsid w:val="0072325C"/>
    <w:rsid w:val="007235A2"/>
    <w:rsid w:val="00723B08"/>
    <w:rsid w:val="00723E3E"/>
    <w:rsid w:val="00724881"/>
    <w:rsid w:val="00725246"/>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C75"/>
    <w:rsid w:val="00735E6F"/>
    <w:rsid w:val="00735FD0"/>
    <w:rsid w:val="00736298"/>
    <w:rsid w:val="0073698F"/>
    <w:rsid w:val="00736CAD"/>
    <w:rsid w:val="00736EBB"/>
    <w:rsid w:val="007402BB"/>
    <w:rsid w:val="007402E0"/>
    <w:rsid w:val="00741C19"/>
    <w:rsid w:val="00741D65"/>
    <w:rsid w:val="0074222E"/>
    <w:rsid w:val="00742FD6"/>
    <w:rsid w:val="0074366D"/>
    <w:rsid w:val="007440A3"/>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110"/>
    <w:rsid w:val="007630AB"/>
    <w:rsid w:val="00763A36"/>
    <w:rsid w:val="00764C00"/>
    <w:rsid w:val="00764CDF"/>
    <w:rsid w:val="00765479"/>
    <w:rsid w:val="00765544"/>
    <w:rsid w:val="00766869"/>
    <w:rsid w:val="007669D7"/>
    <w:rsid w:val="00766B62"/>
    <w:rsid w:val="00766F65"/>
    <w:rsid w:val="007673C2"/>
    <w:rsid w:val="007679A2"/>
    <w:rsid w:val="00767A99"/>
    <w:rsid w:val="00770536"/>
    <w:rsid w:val="00770608"/>
    <w:rsid w:val="0077100B"/>
    <w:rsid w:val="007713E6"/>
    <w:rsid w:val="00771483"/>
    <w:rsid w:val="00772415"/>
    <w:rsid w:val="00773381"/>
    <w:rsid w:val="00773A77"/>
    <w:rsid w:val="00773CA1"/>
    <w:rsid w:val="0077473F"/>
    <w:rsid w:val="00775841"/>
    <w:rsid w:val="00775A22"/>
    <w:rsid w:val="00775E6D"/>
    <w:rsid w:val="007772FE"/>
    <w:rsid w:val="007775A4"/>
    <w:rsid w:val="0077796E"/>
    <w:rsid w:val="00777CF5"/>
    <w:rsid w:val="00777E9C"/>
    <w:rsid w:val="00777EBC"/>
    <w:rsid w:val="00780933"/>
    <w:rsid w:val="00781135"/>
    <w:rsid w:val="00781C38"/>
    <w:rsid w:val="00781D0A"/>
    <w:rsid w:val="00781D8A"/>
    <w:rsid w:val="007837ED"/>
    <w:rsid w:val="00784253"/>
    <w:rsid w:val="007846FB"/>
    <w:rsid w:val="0078482B"/>
    <w:rsid w:val="0078589F"/>
    <w:rsid w:val="00785945"/>
    <w:rsid w:val="00787342"/>
    <w:rsid w:val="00787723"/>
    <w:rsid w:val="00790030"/>
    <w:rsid w:val="00791287"/>
    <w:rsid w:val="007918FE"/>
    <w:rsid w:val="00791EA3"/>
    <w:rsid w:val="00792437"/>
    <w:rsid w:val="007926D1"/>
    <w:rsid w:val="0079271D"/>
    <w:rsid w:val="00792721"/>
    <w:rsid w:val="00792750"/>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1A3"/>
    <w:rsid w:val="007A6208"/>
    <w:rsid w:val="007A6311"/>
    <w:rsid w:val="007A653A"/>
    <w:rsid w:val="007A7220"/>
    <w:rsid w:val="007A74E2"/>
    <w:rsid w:val="007A7B7C"/>
    <w:rsid w:val="007B10EA"/>
    <w:rsid w:val="007B135F"/>
    <w:rsid w:val="007B1A5A"/>
    <w:rsid w:val="007B2EC2"/>
    <w:rsid w:val="007B3041"/>
    <w:rsid w:val="007B3D91"/>
    <w:rsid w:val="007B4B07"/>
    <w:rsid w:val="007B6278"/>
    <w:rsid w:val="007B64CF"/>
    <w:rsid w:val="007B656E"/>
    <w:rsid w:val="007B746F"/>
    <w:rsid w:val="007B74E7"/>
    <w:rsid w:val="007B765F"/>
    <w:rsid w:val="007B7809"/>
    <w:rsid w:val="007C061C"/>
    <w:rsid w:val="007C103D"/>
    <w:rsid w:val="007C1424"/>
    <w:rsid w:val="007C1426"/>
    <w:rsid w:val="007C20BC"/>
    <w:rsid w:val="007C26BF"/>
    <w:rsid w:val="007C27CC"/>
    <w:rsid w:val="007C35DB"/>
    <w:rsid w:val="007C3C9F"/>
    <w:rsid w:val="007C4D38"/>
    <w:rsid w:val="007C56A6"/>
    <w:rsid w:val="007C6532"/>
    <w:rsid w:val="007C6575"/>
    <w:rsid w:val="007C6D11"/>
    <w:rsid w:val="007C79B6"/>
    <w:rsid w:val="007D0B4E"/>
    <w:rsid w:val="007D106C"/>
    <w:rsid w:val="007D21BA"/>
    <w:rsid w:val="007D2538"/>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49D"/>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B9C"/>
    <w:rsid w:val="00843603"/>
    <w:rsid w:val="00843E97"/>
    <w:rsid w:val="00844899"/>
    <w:rsid w:val="008448A0"/>
    <w:rsid w:val="00844B12"/>
    <w:rsid w:val="00845610"/>
    <w:rsid w:val="00845FC5"/>
    <w:rsid w:val="00846361"/>
    <w:rsid w:val="00847260"/>
    <w:rsid w:val="0084740B"/>
    <w:rsid w:val="00847E0F"/>
    <w:rsid w:val="00847F80"/>
    <w:rsid w:val="00850ABB"/>
    <w:rsid w:val="008518D8"/>
    <w:rsid w:val="00851C1E"/>
    <w:rsid w:val="00851DDA"/>
    <w:rsid w:val="00852C1A"/>
    <w:rsid w:val="00853608"/>
    <w:rsid w:val="0085449A"/>
    <w:rsid w:val="00855618"/>
    <w:rsid w:val="008558DE"/>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409"/>
    <w:rsid w:val="00870552"/>
    <w:rsid w:val="00870A74"/>
    <w:rsid w:val="0087157A"/>
    <w:rsid w:val="00871874"/>
    <w:rsid w:val="00871F28"/>
    <w:rsid w:val="0087218F"/>
    <w:rsid w:val="00872F8D"/>
    <w:rsid w:val="00873AD3"/>
    <w:rsid w:val="00873B74"/>
    <w:rsid w:val="00873BD1"/>
    <w:rsid w:val="008749D2"/>
    <w:rsid w:val="00875578"/>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F5C"/>
    <w:rsid w:val="00884507"/>
    <w:rsid w:val="008846A0"/>
    <w:rsid w:val="00884A7B"/>
    <w:rsid w:val="00884D9C"/>
    <w:rsid w:val="0088554F"/>
    <w:rsid w:val="00885C1E"/>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6AF"/>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B08C8"/>
    <w:rsid w:val="008B0F83"/>
    <w:rsid w:val="008B1915"/>
    <w:rsid w:val="008B213D"/>
    <w:rsid w:val="008B27FB"/>
    <w:rsid w:val="008B28F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3A7D"/>
    <w:rsid w:val="008C403D"/>
    <w:rsid w:val="008C4C96"/>
    <w:rsid w:val="008C567E"/>
    <w:rsid w:val="008C5707"/>
    <w:rsid w:val="008C572D"/>
    <w:rsid w:val="008C5B13"/>
    <w:rsid w:val="008C5CD0"/>
    <w:rsid w:val="008C5D37"/>
    <w:rsid w:val="008C5EAC"/>
    <w:rsid w:val="008C62E0"/>
    <w:rsid w:val="008C643C"/>
    <w:rsid w:val="008C65C0"/>
    <w:rsid w:val="008C72CD"/>
    <w:rsid w:val="008C779D"/>
    <w:rsid w:val="008C7899"/>
    <w:rsid w:val="008D02F6"/>
    <w:rsid w:val="008D062F"/>
    <w:rsid w:val="008D09B1"/>
    <w:rsid w:val="008D28D5"/>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24A"/>
    <w:rsid w:val="008E6689"/>
    <w:rsid w:val="008E775E"/>
    <w:rsid w:val="008E7BAA"/>
    <w:rsid w:val="008F0188"/>
    <w:rsid w:val="008F02FF"/>
    <w:rsid w:val="008F08A3"/>
    <w:rsid w:val="008F0C24"/>
    <w:rsid w:val="008F10BB"/>
    <w:rsid w:val="008F10DC"/>
    <w:rsid w:val="008F291D"/>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6ED4"/>
    <w:rsid w:val="00907222"/>
    <w:rsid w:val="0090740A"/>
    <w:rsid w:val="00907BDD"/>
    <w:rsid w:val="009103ED"/>
    <w:rsid w:val="00911298"/>
    <w:rsid w:val="00911854"/>
    <w:rsid w:val="00911BCB"/>
    <w:rsid w:val="009120B7"/>
    <w:rsid w:val="00912292"/>
    <w:rsid w:val="009126FD"/>
    <w:rsid w:val="00912F71"/>
    <w:rsid w:val="00913254"/>
    <w:rsid w:val="00913441"/>
    <w:rsid w:val="00913AB7"/>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98"/>
    <w:rsid w:val="00922352"/>
    <w:rsid w:val="009226EA"/>
    <w:rsid w:val="00922973"/>
    <w:rsid w:val="00922A43"/>
    <w:rsid w:val="00923138"/>
    <w:rsid w:val="009235ED"/>
    <w:rsid w:val="009237C3"/>
    <w:rsid w:val="00923CB8"/>
    <w:rsid w:val="00924FB5"/>
    <w:rsid w:val="00925812"/>
    <w:rsid w:val="0092588B"/>
    <w:rsid w:val="00925F8C"/>
    <w:rsid w:val="009265F3"/>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5009A"/>
    <w:rsid w:val="0095056D"/>
    <w:rsid w:val="00951083"/>
    <w:rsid w:val="009513DA"/>
    <w:rsid w:val="009513F6"/>
    <w:rsid w:val="009517E5"/>
    <w:rsid w:val="00951BD9"/>
    <w:rsid w:val="00952315"/>
    <w:rsid w:val="00952949"/>
    <w:rsid w:val="00952BA2"/>
    <w:rsid w:val="00952BCC"/>
    <w:rsid w:val="00952CD3"/>
    <w:rsid w:val="00953B6E"/>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5D"/>
    <w:rsid w:val="009614D8"/>
    <w:rsid w:val="00961548"/>
    <w:rsid w:val="00961BAD"/>
    <w:rsid w:val="009623F1"/>
    <w:rsid w:val="0096256A"/>
    <w:rsid w:val="00962597"/>
    <w:rsid w:val="00962622"/>
    <w:rsid w:val="00962AFC"/>
    <w:rsid w:val="00963214"/>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1A00"/>
    <w:rsid w:val="00971A1C"/>
    <w:rsid w:val="00971D00"/>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C9D"/>
    <w:rsid w:val="0098612B"/>
    <w:rsid w:val="009868F6"/>
    <w:rsid w:val="00986E1C"/>
    <w:rsid w:val="00987127"/>
    <w:rsid w:val="00987142"/>
    <w:rsid w:val="00987804"/>
    <w:rsid w:val="009879CE"/>
    <w:rsid w:val="00987A06"/>
    <w:rsid w:val="00987C11"/>
    <w:rsid w:val="00990858"/>
    <w:rsid w:val="00990AEF"/>
    <w:rsid w:val="009915A4"/>
    <w:rsid w:val="00992CA0"/>
    <w:rsid w:val="00992D6D"/>
    <w:rsid w:val="00993916"/>
    <w:rsid w:val="00993F52"/>
    <w:rsid w:val="0099475E"/>
    <w:rsid w:val="009950A5"/>
    <w:rsid w:val="00995C42"/>
    <w:rsid w:val="00995DB2"/>
    <w:rsid w:val="00995F6B"/>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5DCF"/>
    <w:rsid w:val="009A6008"/>
    <w:rsid w:val="009A65D2"/>
    <w:rsid w:val="009A66FC"/>
    <w:rsid w:val="009A683E"/>
    <w:rsid w:val="009A796F"/>
    <w:rsid w:val="009A7A31"/>
    <w:rsid w:val="009A7AA9"/>
    <w:rsid w:val="009B08FA"/>
    <w:rsid w:val="009B0EFD"/>
    <w:rsid w:val="009B232A"/>
    <w:rsid w:val="009B37DF"/>
    <w:rsid w:val="009B38BE"/>
    <w:rsid w:val="009B41C8"/>
    <w:rsid w:val="009B4444"/>
    <w:rsid w:val="009B4D9D"/>
    <w:rsid w:val="009B6216"/>
    <w:rsid w:val="009B62ED"/>
    <w:rsid w:val="009B68C5"/>
    <w:rsid w:val="009B6E08"/>
    <w:rsid w:val="009B6EE4"/>
    <w:rsid w:val="009B70A4"/>
    <w:rsid w:val="009B7201"/>
    <w:rsid w:val="009B75A6"/>
    <w:rsid w:val="009B792C"/>
    <w:rsid w:val="009B7ECE"/>
    <w:rsid w:val="009B7EFB"/>
    <w:rsid w:val="009C0824"/>
    <w:rsid w:val="009C0C7F"/>
    <w:rsid w:val="009C0EB6"/>
    <w:rsid w:val="009C1663"/>
    <w:rsid w:val="009C1975"/>
    <w:rsid w:val="009C230C"/>
    <w:rsid w:val="009C30FC"/>
    <w:rsid w:val="009C431A"/>
    <w:rsid w:val="009C4756"/>
    <w:rsid w:val="009C47EE"/>
    <w:rsid w:val="009C5701"/>
    <w:rsid w:val="009C580C"/>
    <w:rsid w:val="009C58AD"/>
    <w:rsid w:val="009C6173"/>
    <w:rsid w:val="009C690C"/>
    <w:rsid w:val="009C6CE5"/>
    <w:rsid w:val="009C724C"/>
    <w:rsid w:val="009C7A64"/>
    <w:rsid w:val="009C7DD1"/>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C0C"/>
    <w:rsid w:val="009D6E7C"/>
    <w:rsid w:val="009D718F"/>
    <w:rsid w:val="009D7576"/>
    <w:rsid w:val="009D7718"/>
    <w:rsid w:val="009E069B"/>
    <w:rsid w:val="009E0894"/>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630B"/>
    <w:rsid w:val="009F6475"/>
    <w:rsid w:val="009F72AA"/>
    <w:rsid w:val="009F76BF"/>
    <w:rsid w:val="009F7AFA"/>
    <w:rsid w:val="00A013EB"/>
    <w:rsid w:val="00A01746"/>
    <w:rsid w:val="00A021B5"/>
    <w:rsid w:val="00A028A4"/>
    <w:rsid w:val="00A0290D"/>
    <w:rsid w:val="00A03061"/>
    <w:rsid w:val="00A0309F"/>
    <w:rsid w:val="00A037DF"/>
    <w:rsid w:val="00A03C5E"/>
    <w:rsid w:val="00A04B98"/>
    <w:rsid w:val="00A051F9"/>
    <w:rsid w:val="00A056D5"/>
    <w:rsid w:val="00A06973"/>
    <w:rsid w:val="00A069A2"/>
    <w:rsid w:val="00A06B7F"/>
    <w:rsid w:val="00A100A0"/>
    <w:rsid w:val="00A10A78"/>
    <w:rsid w:val="00A10DFA"/>
    <w:rsid w:val="00A11BF7"/>
    <w:rsid w:val="00A11C56"/>
    <w:rsid w:val="00A11DA6"/>
    <w:rsid w:val="00A12E44"/>
    <w:rsid w:val="00A12FE9"/>
    <w:rsid w:val="00A13604"/>
    <w:rsid w:val="00A138D4"/>
    <w:rsid w:val="00A141FF"/>
    <w:rsid w:val="00A14548"/>
    <w:rsid w:val="00A1470A"/>
    <w:rsid w:val="00A14817"/>
    <w:rsid w:val="00A14926"/>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762A"/>
    <w:rsid w:val="00A27DB1"/>
    <w:rsid w:val="00A27FA4"/>
    <w:rsid w:val="00A3001A"/>
    <w:rsid w:val="00A30C59"/>
    <w:rsid w:val="00A30FAB"/>
    <w:rsid w:val="00A310DE"/>
    <w:rsid w:val="00A3178D"/>
    <w:rsid w:val="00A31997"/>
    <w:rsid w:val="00A328FB"/>
    <w:rsid w:val="00A338E9"/>
    <w:rsid w:val="00A342AF"/>
    <w:rsid w:val="00A34A47"/>
    <w:rsid w:val="00A34DFF"/>
    <w:rsid w:val="00A356C2"/>
    <w:rsid w:val="00A35AD0"/>
    <w:rsid w:val="00A361C6"/>
    <w:rsid w:val="00A37381"/>
    <w:rsid w:val="00A375B9"/>
    <w:rsid w:val="00A37853"/>
    <w:rsid w:val="00A37EC2"/>
    <w:rsid w:val="00A40591"/>
    <w:rsid w:val="00A40F90"/>
    <w:rsid w:val="00A41076"/>
    <w:rsid w:val="00A4127C"/>
    <w:rsid w:val="00A41A9F"/>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D66"/>
    <w:rsid w:val="00A5008C"/>
    <w:rsid w:val="00A50175"/>
    <w:rsid w:val="00A50AA9"/>
    <w:rsid w:val="00A517E8"/>
    <w:rsid w:val="00A525BC"/>
    <w:rsid w:val="00A525C0"/>
    <w:rsid w:val="00A52E03"/>
    <w:rsid w:val="00A53885"/>
    <w:rsid w:val="00A53ED6"/>
    <w:rsid w:val="00A54588"/>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828"/>
    <w:rsid w:val="00A62D94"/>
    <w:rsid w:val="00A63C1C"/>
    <w:rsid w:val="00A63ECD"/>
    <w:rsid w:val="00A64A3D"/>
    <w:rsid w:val="00A64E17"/>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8A0"/>
    <w:rsid w:val="00A74152"/>
    <w:rsid w:val="00A745D5"/>
    <w:rsid w:val="00A74688"/>
    <w:rsid w:val="00A763B9"/>
    <w:rsid w:val="00A76E0B"/>
    <w:rsid w:val="00A77265"/>
    <w:rsid w:val="00A7786D"/>
    <w:rsid w:val="00A80834"/>
    <w:rsid w:val="00A80C82"/>
    <w:rsid w:val="00A80D6D"/>
    <w:rsid w:val="00A81002"/>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BA4"/>
    <w:rsid w:val="00A90160"/>
    <w:rsid w:val="00A90A55"/>
    <w:rsid w:val="00A90D19"/>
    <w:rsid w:val="00A9108A"/>
    <w:rsid w:val="00A91BD5"/>
    <w:rsid w:val="00A92614"/>
    <w:rsid w:val="00A926FC"/>
    <w:rsid w:val="00A93021"/>
    <w:rsid w:val="00A935FC"/>
    <w:rsid w:val="00A93D11"/>
    <w:rsid w:val="00A944E6"/>
    <w:rsid w:val="00A94E3D"/>
    <w:rsid w:val="00A95900"/>
    <w:rsid w:val="00A96103"/>
    <w:rsid w:val="00A96271"/>
    <w:rsid w:val="00A972FB"/>
    <w:rsid w:val="00A97C4A"/>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173"/>
    <w:rsid w:val="00AC7828"/>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A66"/>
    <w:rsid w:val="00AD4F72"/>
    <w:rsid w:val="00AD6C60"/>
    <w:rsid w:val="00AD6D67"/>
    <w:rsid w:val="00AD742F"/>
    <w:rsid w:val="00AD74E4"/>
    <w:rsid w:val="00AD784D"/>
    <w:rsid w:val="00AD7A01"/>
    <w:rsid w:val="00AD7D3F"/>
    <w:rsid w:val="00AE0212"/>
    <w:rsid w:val="00AE0710"/>
    <w:rsid w:val="00AE1147"/>
    <w:rsid w:val="00AE19A0"/>
    <w:rsid w:val="00AE1B78"/>
    <w:rsid w:val="00AE1CC4"/>
    <w:rsid w:val="00AE1E0A"/>
    <w:rsid w:val="00AE2351"/>
    <w:rsid w:val="00AE2C0C"/>
    <w:rsid w:val="00AE3704"/>
    <w:rsid w:val="00AE3BB8"/>
    <w:rsid w:val="00AE41B3"/>
    <w:rsid w:val="00AE4283"/>
    <w:rsid w:val="00AE4596"/>
    <w:rsid w:val="00AE45F2"/>
    <w:rsid w:val="00AE4BE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B46"/>
    <w:rsid w:val="00B01102"/>
    <w:rsid w:val="00B01599"/>
    <w:rsid w:val="00B0233B"/>
    <w:rsid w:val="00B025C8"/>
    <w:rsid w:val="00B025FC"/>
    <w:rsid w:val="00B0272A"/>
    <w:rsid w:val="00B04B7A"/>
    <w:rsid w:val="00B04CBB"/>
    <w:rsid w:val="00B05A41"/>
    <w:rsid w:val="00B05B4C"/>
    <w:rsid w:val="00B05F53"/>
    <w:rsid w:val="00B061D9"/>
    <w:rsid w:val="00B06F5A"/>
    <w:rsid w:val="00B07372"/>
    <w:rsid w:val="00B0792E"/>
    <w:rsid w:val="00B10372"/>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F8B"/>
    <w:rsid w:val="00B42B6B"/>
    <w:rsid w:val="00B43CFE"/>
    <w:rsid w:val="00B444E1"/>
    <w:rsid w:val="00B45529"/>
    <w:rsid w:val="00B4565A"/>
    <w:rsid w:val="00B45896"/>
    <w:rsid w:val="00B46221"/>
    <w:rsid w:val="00B46512"/>
    <w:rsid w:val="00B465BB"/>
    <w:rsid w:val="00B46820"/>
    <w:rsid w:val="00B46AD8"/>
    <w:rsid w:val="00B46E60"/>
    <w:rsid w:val="00B46EB4"/>
    <w:rsid w:val="00B4747F"/>
    <w:rsid w:val="00B476B5"/>
    <w:rsid w:val="00B504B9"/>
    <w:rsid w:val="00B510E1"/>
    <w:rsid w:val="00B51293"/>
    <w:rsid w:val="00B51C75"/>
    <w:rsid w:val="00B52171"/>
    <w:rsid w:val="00B530F8"/>
    <w:rsid w:val="00B5316D"/>
    <w:rsid w:val="00B53DE2"/>
    <w:rsid w:val="00B548D0"/>
    <w:rsid w:val="00B54DD8"/>
    <w:rsid w:val="00B559EC"/>
    <w:rsid w:val="00B56218"/>
    <w:rsid w:val="00B5647C"/>
    <w:rsid w:val="00B56569"/>
    <w:rsid w:val="00B5696E"/>
    <w:rsid w:val="00B56DEC"/>
    <w:rsid w:val="00B56F44"/>
    <w:rsid w:val="00B56F94"/>
    <w:rsid w:val="00B5766B"/>
    <w:rsid w:val="00B604AF"/>
    <w:rsid w:val="00B607D8"/>
    <w:rsid w:val="00B609B5"/>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C51"/>
    <w:rsid w:val="00B66E58"/>
    <w:rsid w:val="00B678F8"/>
    <w:rsid w:val="00B7023B"/>
    <w:rsid w:val="00B70AF3"/>
    <w:rsid w:val="00B7126F"/>
    <w:rsid w:val="00B7154D"/>
    <w:rsid w:val="00B7171F"/>
    <w:rsid w:val="00B71BA9"/>
    <w:rsid w:val="00B72222"/>
    <w:rsid w:val="00B72C1E"/>
    <w:rsid w:val="00B72F75"/>
    <w:rsid w:val="00B73051"/>
    <w:rsid w:val="00B738E5"/>
    <w:rsid w:val="00B74B28"/>
    <w:rsid w:val="00B74B88"/>
    <w:rsid w:val="00B74D6F"/>
    <w:rsid w:val="00B755A7"/>
    <w:rsid w:val="00B7611D"/>
    <w:rsid w:val="00B76A54"/>
    <w:rsid w:val="00B77031"/>
    <w:rsid w:val="00B7715A"/>
    <w:rsid w:val="00B773E0"/>
    <w:rsid w:val="00B77FF1"/>
    <w:rsid w:val="00B80185"/>
    <w:rsid w:val="00B80831"/>
    <w:rsid w:val="00B80FA1"/>
    <w:rsid w:val="00B81443"/>
    <w:rsid w:val="00B8289B"/>
    <w:rsid w:val="00B82B42"/>
    <w:rsid w:val="00B832C7"/>
    <w:rsid w:val="00B8422D"/>
    <w:rsid w:val="00B8493F"/>
    <w:rsid w:val="00B84AF4"/>
    <w:rsid w:val="00B84CCB"/>
    <w:rsid w:val="00B84D18"/>
    <w:rsid w:val="00B84FFA"/>
    <w:rsid w:val="00B852D6"/>
    <w:rsid w:val="00B86220"/>
    <w:rsid w:val="00B86BBD"/>
    <w:rsid w:val="00B87090"/>
    <w:rsid w:val="00B9017D"/>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472"/>
    <w:rsid w:val="00B95648"/>
    <w:rsid w:val="00B9572F"/>
    <w:rsid w:val="00B96390"/>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72D"/>
    <w:rsid w:val="00BB38C6"/>
    <w:rsid w:val="00BB3A86"/>
    <w:rsid w:val="00BB3B65"/>
    <w:rsid w:val="00BB3D0A"/>
    <w:rsid w:val="00BB407A"/>
    <w:rsid w:val="00BB4ED6"/>
    <w:rsid w:val="00BB5AC3"/>
    <w:rsid w:val="00BB674A"/>
    <w:rsid w:val="00BB6976"/>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22"/>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C95"/>
    <w:rsid w:val="00BD7597"/>
    <w:rsid w:val="00BD763E"/>
    <w:rsid w:val="00BD773F"/>
    <w:rsid w:val="00BD7ABA"/>
    <w:rsid w:val="00BE00FA"/>
    <w:rsid w:val="00BE07EE"/>
    <w:rsid w:val="00BE0D07"/>
    <w:rsid w:val="00BE0F8A"/>
    <w:rsid w:val="00BE142D"/>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DD6"/>
    <w:rsid w:val="00BE74ED"/>
    <w:rsid w:val="00BE7BED"/>
    <w:rsid w:val="00BE7C9C"/>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EC3"/>
    <w:rsid w:val="00C036E7"/>
    <w:rsid w:val="00C03879"/>
    <w:rsid w:val="00C03ED8"/>
    <w:rsid w:val="00C04741"/>
    <w:rsid w:val="00C04BF3"/>
    <w:rsid w:val="00C04D6E"/>
    <w:rsid w:val="00C053E6"/>
    <w:rsid w:val="00C05517"/>
    <w:rsid w:val="00C05EF0"/>
    <w:rsid w:val="00C06D7A"/>
    <w:rsid w:val="00C06FD6"/>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DA1"/>
    <w:rsid w:val="00C27EC0"/>
    <w:rsid w:val="00C30192"/>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64FA"/>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5964"/>
    <w:rsid w:val="00C668A7"/>
    <w:rsid w:val="00C66CFF"/>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0B2C"/>
    <w:rsid w:val="00C91B9E"/>
    <w:rsid w:val="00C92BA2"/>
    <w:rsid w:val="00C92C1E"/>
    <w:rsid w:val="00C93031"/>
    <w:rsid w:val="00C9313B"/>
    <w:rsid w:val="00C936AA"/>
    <w:rsid w:val="00C93862"/>
    <w:rsid w:val="00C93894"/>
    <w:rsid w:val="00C939AC"/>
    <w:rsid w:val="00C93B48"/>
    <w:rsid w:val="00C9454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71"/>
    <w:rsid w:val="00CA6EA3"/>
    <w:rsid w:val="00CA6FBA"/>
    <w:rsid w:val="00CA7435"/>
    <w:rsid w:val="00CB02A6"/>
    <w:rsid w:val="00CB0316"/>
    <w:rsid w:val="00CB19CF"/>
    <w:rsid w:val="00CB1ACF"/>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1672"/>
    <w:rsid w:val="00CC2220"/>
    <w:rsid w:val="00CC30E9"/>
    <w:rsid w:val="00CC32CD"/>
    <w:rsid w:val="00CC3354"/>
    <w:rsid w:val="00CC33F9"/>
    <w:rsid w:val="00CC4B19"/>
    <w:rsid w:val="00CC4DFA"/>
    <w:rsid w:val="00CC5585"/>
    <w:rsid w:val="00CC55DB"/>
    <w:rsid w:val="00CC5681"/>
    <w:rsid w:val="00CC56A3"/>
    <w:rsid w:val="00CC5C54"/>
    <w:rsid w:val="00CC63AC"/>
    <w:rsid w:val="00CC63BD"/>
    <w:rsid w:val="00CC6782"/>
    <w:rsid w:val="00CC68FA"/>
    <w:rsid w:val="00CC6A25"/>
    <w:rsid w:val="00CC739A"/>
    <w:rsid w:val="00CC7A52"/>
    <w:rsid w:val="00CD0791"/>
    <w:rsid w:val="00CD08B4"/>
    <w:rsid w:val="00CD0FBB"/>
    <w:rsid w:val="00CD1C80"/>
    <w:rsid w:val="00CD23A7"/>
    <w:rsid w:val="00CD2C4C"/>
    <w:rsid w:val="00CD3112"/>
    <w:rsid w:val="00CD31F9"/>
    <w:rsid w:val="00CD3571"/>
    <w:rsid w:val="00CD3D73"/>
    <w:rsid w:val="00CD3EEE"/>
    <w:rsid w:val="00CD432E"/>
    <w:rsid w:val="00CD4930"/>
    <w:rsid w:val="00CD51C3"/>
    <w:rsid w:val="00CD53FD"/>
    <w:rsid w:val="00CD5ECA"/>
    <w:rsid w:val="00CD6B34"/>
    <w:rsid w:val="00CD707C"/>
    <w:rsid w:val="00CD70BF"/>
    <w:rsid w:val="00CD72EA"/>
    <w:rsid w:val="00CD7B6F"/>
    <w:rsid w:val="00CD7C3C"/>
    <w:rsid w:val="00CE0441"/>
    <w:rsid w:val="00CE0A41"/>
    <w:rsid w:val="00CE0BBB"/>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C10"/>
    <w:rsid w:val="00CF22D6"/>
    <w:rsid w:val="00CF23C7"/>
    <w:rsid w:val="00CF2982"/>
    <w:rsid w:val="00CF305E"/>
    <w:rsid w:val="00CF36E4"/>
    <w:rsid w:val="00CF40A8"/>
    <w:rsid w:val="00CF4A94"/>
    <w:rsid w:val="00CF4B65"/>
    <w:rsid w:val="00CF52EE"/>
    <w:rsid w:val="00CF5834"/>
    <w:rsid w:val="00CF5AB3"/>
    <w:rsid w:val="00CF5C0B"/>
    <w:rsid w:val="00CF5C19"/>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54C6"/>
    <w:rsid w:val="00D25507"/>
    <w:rsid w:val="00D2583A"/>
    <w:rsid w:val="00D258BF"/>
    <w:rsid w:val="00D258E7"/>
    <w:rsid w:val="00D261A6"/>
    <w:rsid w:val="00D26313"/>
    <w:rsid w:val="00D2660C"/>
    <w:rsid w:val="00D267D4"/>
    <w:rsid w:val="00D26A50"/>
    <w:rsid w:val="00D26A99"/>
    <w:rsid w:val="00D2770A"/>
    <w:rsid w:val="00D3001C"/>
    <w:rsid w:val="00D310DB"/>
    <w:rsid w:val="00D31788"/>
    <w:rsid w:val="00D31DEA"/>
    <w:rsid w:val="00D32746"/>
    <w:rsid w:val="00D33505"/>
    <w:rsid w:val="00D336AE"/>
    <w:rsid w:val="00D3372E"/>
    <w:rsid w:val="00D33DBF"/>
    <w:rsid w:val="00D3444A"/>
    <w:rsid w:val="00D34EBC"/>
    <w:rsid w:val="00D34FBF"/>
    <w:rsid w:val="00D353D9"/>
    <w:rsid w:val="00D369D6"/>
    <w:rsid w:val="00D373D2"/>
    <w:rsid w:val="00D375A8"/>
    <w:rsid w:val="00D37771"/>
    <w:rsid w:val="00D377B5"/>
    <w:rsid w:val="00D406B7"/>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C0"/>
    <w:rsid w:val="00D643DE"/>
    <w:rsid w:val="00D64405"/>
    <w:rsid w:val="00D6457A"/>
    <w:rsid w:val="00D64D78"/>
    <w:rsid w:val="00D6522C"/>
    <w:rsid w:val="00D656A9"/>
    <w:rsid w:val="00D65882"/>
    <w:rsid w:val="00D6616D"/>
    <w:rsid w:val="00D668CA"/>
    <w:rsid w:val="00D66CEF"/>
    <w:rsid w:val="00D66D47"/>
    <w:rsid w:val="00D66E99"/>
    <w:rsid w:val="00D67060"/>
    <w:rsid w:val="00D716B9"/>
    <w:rsid w:val="00D71BFD"/>
    <w:rsid w:val="00D71EE3"/>
    <w:rsid w:val="00D71FB7"/>
    <w:rsid w:val="00D727FF"/>
    <w:rsid w:val="00D73295"/>
    <w:rsid w:val="00D73A45"/>
    <w:rsid w:val="00D73AD5"/>
    <w:rsid w:val="00D7401C"/>
    <w:rsid w:val="00D740D4"/>
    <w:rsid w:val="00D7432C"/>
    <w:rsid w:val="00D757B4"/>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296C"/>
    <w:rsid w:val="00D82ABD"/>
    <w:rsid w:val="00D82FB9"/>
    <w:rsid w:val="00D832BF"/>
    <w:rsid w:val="00D83E58"/>
    <w:rsid w:val="00D8410F"/>
    <w:rsid w:val="00D84EA6"/>
    <w:rsid w:val="00D84EDE"/>
    <w:rsid w:val="00D859BE"/>
    <w:rsid w:val="00D85B56"/>
    <w:rsid w:val="00D862E5"/>
    <w:rsid w:val="00D86705"/>
    <w:rsid w:val="00D86CD4"/>
    <w:rsid w:val="00D86D85"/>
    <w:rsid w:val="00D86FD2"/>
    <w:rsid w:val="00D90055"/>
    <w:rsid w:val="00D908E6"/>
    <w:rsid w:val="00D909D3"/>
    <w:rsid w:val="00D90CF9"/>
    <w:rsid w:val="00D91788"/>
    <w:rsid w:val="00D9191C"/>
    <w:rsid w:val="00D91936"/>
    <w:rsid w:val="00D91BA4"/>
    <w:rsid w:val="00D91CF1"/>
    <w:rsid w:val="00D92020"/>
    <w:rsid w:val="00D92990"/>
    <w:rsid w:val="00D92AE4"/>
    <w:rsid w:val="00D930A1"/>
    <w:rsid w:val="00D93464"/>
    <w:rsid w:val="00D93603"/>
    <w:rsid w:val="00D938E2"/>
    <w:rsid w:val="00D93C2B"/>
    <w:rsid w:val="00D946DF"/>
    <w:rsid w:val="00D94C16"/>
    <w:rsid w:val="00D94C31"/>
    <w:rsid w:val="00D94EA3"/>
    <w:rsid w:val="00D95409"/>
    <w:rsid w:val="00D96993"/>
    <w:rsid w:val="00D9736C"/>
    <w:rsid w:val="00D9754F"/>
    <w:rsid w:val="00D975DE"/>
    <w:rsid w:val="00DA04FB"/>
    <w:rsid w:val="00DA1588"/>
    <w:rsid w:val="00DA1FB6"/>
    <w:rsid w:val="00DA223E"/>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421"/>
    <w:rsid w:val="00DD571C"/>
    <w:rsid w:val="00DD5E24"/>
    <w:rsid w:val="00DD5FEB"/>
    <w:rsid w:val="00DD6558"/>
    <w:rsid w:val="00DD6B67"/>
    <w:rsid w:val="00DD741E"/>
    <w:rsid w:val="00DD7508"/>
    <w:rsid w:val="00DD76D3"/>
    <w:rsid w:val="00DD77C3"/>
    <w:rsid w:val="00DE0435"/>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FA7"/>
    <w:rsid w:val="00DF046F"/>
    <w:rsid w:val="00DF0586"/>
    <w:rsid w:val="00DF05CA"/>
    <w:rsid w:val="00DF06D0"/>
    <w:rsid w:val="00DF21E3"/>
    <w:rsid w:val="00DF24A8"/>
    <w:rsid w:val="00DF2501"/>
    <w:rsid w:val="00DF27CD"/>
    <w:rsid w:val="00DF31E9"/>
    <w:rsid w:val="00DF3AA6"/>
    <w:rsid w:val="00DF3DE1"/>
    <w:rsid w:val="00DF3F7E"/>
    <w:rsid w:val="00DF460E"/>
    <w:rsid w:val="00DF4B22"/>
    <w:rsid w:val="00DF4EB3"/>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732"/>
    <w:rsid w:val="00E768CC"/>
    <w:rsid w:val="00E77C87"/>
    <w:rsid w:val="00E77ECF"/>
    <w:rsid w:val="00E80150"/>
    <w:rsid w:val="00E803A7"/>
    <w:rsid w:val="00E803F3"/>
    <w:rsid w:val="00E80FDB"/>
    <w:rsid w:val="00E8101D"/>
    <w:rsid w:val="00E81F94"/>
    <w:rsid w:val="00E82394"/>
    <w:rsid w:val="00E8269D"/>
    <w:rsid w:val="00E82C37"/>
    <w:rsid w:val="00E83537"/>
    <w:rsid w:val="00E83802"/>
    <w:rsid w:val="00E838D4"/>
    <w:rsid w:val="00E8394E"/>
    <w:rsid w:val="00E83987"/>
    <w:rsid w:val="00E83988"/>
    <w:rsid w:val="00E83FB9"/>
    <w:rsid w:val="00E84202"/>
    <w:rsid w:val="00E84563"/>
    <w:rsid w:val="00E84677"/>
    <w:rsid w:val="00E847EF"/>
    <w:rsid w:val="00E8483A"/>
    <w:rsid w:val="00E84A02"/>
    <w:rsid w:val="00E8563F"/>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8F2"/>
    <w:rsid w:val="00E93D46"/>
    <w:rsid w:val="00E945AF"/>
    <w:rsid w:val="00E948D6"/>
    <w:rsid w:val="00E95182"/>
    <w:rsid w:val="00E95392"/>
    <w:rsid w:val="00E960AC"/>
    <w:rsid w:val="00E9632D"/>
    <w:rsid w:val="00E96C7E"/>
    <w:rsid w:val="00EA005E"/>
    <w:rsid w:val="00EA0A36"/>
    <w:rsid w:val="00EA18A6"/>
    <w:rsid w:val="00EA1EBD"/>
    <w:rsid w:val="00EA20CE"/>
    <w:rsid w:val="00EA21CB"/>
    <w:rsid w:val="00EA2624"/>
    <w:rsid w:val="00EA27F0"/>
    <w:rsid w:val="00EA28DF"/>
    <w:rsid w:val="00EA2B5A"/>
    <w:rsid w:val="00EA365B"/>
    <w:rsid w:val="00EA3C1E"/>
    <w:rsid w:val="00EA3F48"/>
    <w:rsid w:val="00EA4593"/>
    <w:rsid w:val="00EA48DF"/>
    <w:rsid w:val="00EA62FC"/>
    <w:rsid w:val="00EA6B83"/>
    <w:rsid w:val="00EA73E8"/>
    <w:rsid w:val="00EA7CA5"/>
    <w:rsid w:val="00EA7DDA"/>
    <w:rsid w:val="00EB0395"/>
    <w:rsid w:val="00EB0CE7"/>
    <w:rsid w:val="00EB0CF2"/>
    <w:rsid w:val="00EB1096"/>
    <w:rsid w:val="00EB10D8"/>
    <w:rsid w:val="00EB1E0D"/>
    <w:rsid w:val="00EB216B"/>
    <w:rsid w:val="00EB22CB"/>
    <w:rsid w:val="00EB298B"/>
    <w:rsid w:val="00EB2ECC"/>
    <w:rsid w:val="00EB3554"/>
    <w:rsid w:val="00EB375F"/>
    <w:rsid w:val="00EB3858"/>
    <w:rsid w:val="00EB4F20"/>
    <w:rsid w:val="00EB57D0"/>
    <w:rsid w:val="00EB5C26"/>
    <w:rsid w:val="00EB5CCB"/>
    <w:rsid w:val="00EB667E"/>
    <w:rsid w:val="00EB688A"/>
    <w:rsid w:val="00EB7550"/>
    <w:rsid w:val="00EB7915"/>
    <w:rsid w:val="00EB7EE6"/>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3EB1"/>
    <w:rsid w:val="00EE439E"/>
    <w:rsid w:val="00EE475B"/>
    <w:rsid w:val="00EE4941"/>
    <w:rsid w:val="00EE522C"/>
    <w:rsid w:val="00EE526D"/>
    <w:rsid w:val="00EE5EBA"/>
    <w:rsid w:val="00EE6080"/>
    <w:rsid w:val="00EE645B"/>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64"/>
    <w:rsid w:val="00F14005"/>
    <w:rsid w:val="00F1415C"/>
    <w:rsid w:val="00F14E12"/>
    <w:rsid w:val="00F15065"/>
    <w:rsid w:val="00F156B9"/>
    <w:rsid w:val="00F16201"/>
    <w:rsid w:val="00F164F0"/>
    <w:rsid w:val="00F166BC"/>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4FA"/>
    <w:rsid w:val="00F35A0A"/>
    <w:rsid w:val="00F35CF9"/>
    <w:rsid w:val="00F3644E"/>
    <w:rsid w:val="00F3647B"/>
    <w:rsid w:val="00F365FC"/>
    <w:rsid w:val="00F36F77"/>
    <w:rsid w:val="00F3776E"/>
    <w:rsid w:val="00F379A3"/>
    <w:rsid w:val="00F40020"/>
    <w:rsid w:val="00F400E8"/>
    <w:rsid w:val="00F4037B"/>
    <w:rsid w:val="00F40518"/>
    <w:rsid w:val="00F418CC"/>
    <w:rsid w:val="00F4253B"/>
    <w:rsid w:val="00F436CE"/>
    <w:rsid w:val="00F437EC"/>
    <w:rsid w:val="00F43C3F"/>
    <w:rsid w:val="00F44156"/>
    <w:rsid w:val="00F44D0E"/>
    <w:rsid w:val="00F44DD6"/>
    <w:rsid w:val="00F44EEB"/>
    <w:rsid w:val="00F45790"/>
    <w:rsid w:val="00F45A65"/>
    <w:rsid w:val="00F45A93"/>
    <w:rsid w:val="00F46219"/>
    <w:rsid w:val="00F477F8"/>
    <w:rsid w:val="00F4786A"/>
    <w:rsid w:val="00F479D9"/>
    <w:rsid w:val="00F47F20"/>
    <w:rsid w:val="00F504CD"/>
    <w:rsid w:val="00F50AC7"/>
    <w:rsid w:val="00F510BA"/>
    <w:rsid w:val="00F525CA"/>
    <w:rsid w:val="00F5261B"/>
    <w:rsid w:val="00F52AB3"/>
    <w:rsid w:val="00F530BE"/>
    <w:rsid w:val="00F539F6"/>
    <w:rsid w:val="00F53A44"/>
    <w:rsid w:val="00F53C15"/>
    <w:rsid w:val="00F540EC"/>
    <w:rsid w:val="00F54583"/>
    <w:rsid w:val="00F54871"/>
    <w:rsid w:val="00F54A2E"/>
    <w:rsid w:val="00F55060"/>
    <w:rsid w:val="00F55123"/>
    <w:rsid w:val="00F553C4"/>
    <w:rsid w:val="00F5598A"/>
    <w:rsid w:val="00F55CDE"/>
    <w:rsid w:val="00F56079"/>
    <w:rsid w:val="00F56B7E"/>
    <w:rsid w:val="00F5776C"/>
    <w:rsid w:val="00F577E8"/>
    <w:rsid w:val="00F57BB0"/>
    <w:rsid w:val="00F57DA3"/>
    <w:rsid w:val="00F604D4"/>
    <w:rsid w:val="00F60535"/>
    <w:rsid w:val="00F6090A"/>
    <w:rsid w:val="00F60998"/>
    <w:rsid w:val="00F60B37"/>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E86"/>
    <w:rsid w:val="00F71D4B"/>
    <w:rsid w:val="00F721B5"/>
    <w:rsid w:val="00F72BA1"/>
    <w:rsid w:val="00F7365C"/>
    <w:rsid w:val="00F74677"/>
    <w:rsid w:val="00F75656"/>
    <w:rsid w:val="00F7579E"/>
    <w:rsid w:val="00F7588B"/>
    <w:rsid w:val="00F762E3"/>
    <w:rsid w:val="00F76C56"/>
    <w:rsid w:val="00F770AA"/>
    <w:rsid w:val="00F77518"/>
    <w:rsid w:val="00F777DB"/>
    <w:rsid w:val="00F7789D"/>
    <w:rsid w:val="00F77F15"/>
    <w:rsid w:val="00F816DE"/>
    <w:rsid w:val="00F82017"/>
    <w:rsid w:val="00F825AE"/>
    <w:rsid w:val="00F826A4"/>
    <w:rsid w:val="00F8277D"/>
    <w:rsid w:val="00F83099"/>
    <w:rsid w:val="00F83431"/>
    <w:rsid w:val="00F83738"/>
    <w:rsid w:val="00F838C7"/>
    <w:rsid w:val="00F841BE"/>
    <w:rsid w:val="00F84A24"/>
    <w:rsid w:val="00F84CB1"/>
    <w:rsid w:val="00F855B5"/>
    <w:rsid w:val="00F85B97"/>
    <w:rsid w:val="00F85C61"/>
    <w:rsid w:val="00F8611B"/>
    <w:rsid w:val="00F86253"/>
    <w:rsid w:val="00F872D9"/>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7383"/>
    <w:rsid w:val="00F979BB"/>
    <w:rsid w:val="00F97D86"/>
    <w:rsid w:val="00FA04BA"/>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B02E2"/>
    <w:rsid w:val="00FB0FC0"/>
    <w:rsid w:val="00FB1B50"/>
    <w:rsid w:val="00FB1D21"/>
    <w:rsid w:val="00FB1DAD"/>
    <w:rsid w:val="00FB3B6D"/>
    <w:rsid w:val="00FB40D2"/>
    <w:rsid w:val="00FB49DF"/>
    <w:rsid w:val="00FB4CDD"/>
    <w:rsid w:val="00FB4EAD"/>
    <w:rsid w:val="00FB65A1"/>
    <w:rsid w:val="00FB6ADC"/>
    <w:rsid w:val="00FB755F"/>
    <w:rsid w:val="00FB7E9B"/>
    <w:rsid w:val="00FB7F21"/>
    <w:rsid w:val="00FC063D"/>
    <w:rsid w:val="00FC0BFE"/>
    <w:rsid w:val="00FC0F35"/>
    <w:rsid w:val="00FC10C1"/>
    <w:rsid w:val="00FC1ABA"/>
    <w:rsid w:val="00FC1D60"/>
    <w:rsid w:val="00FC1D85"/>
    <w:rsid w:val="00FC23FD"/>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37A6"/>
    <w:rsid w:val="00FD38FF"/>
    <w:rsid w:val="00FD3B22"/>
    <w:rsid w:val="00FD3DDA"/>
    <w:rsid w:val="00FD3E58"/>
    <w:rsid w:val="00FD4076"/>
    <w:rsid w:val="00FD408A"/>
    <w:rsid w:val="00FD47F9"/>
    <w:rsid w:val="00FD48DA"/>
    <w:rsid w:val="00FD48EB"/>
    <w:rsid w:val="00FD4B48"/>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696BCAA8"/>
  <w15:docId w15:val="{0AB354F3-88AA-4445-8847-CEA535A2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dcmitype/"/>
    <ds:schemaRef ds:uri="81c2d00d-6e98-4ecf-9fde-812538fb8530"/>
    <ds:schemaRef ds:uri="http://schemas.microsoft.com/sharepoint/v4"/>
    <ds:schemaRef ds:uri="http://purl.org/dc/elements/1.1/"/>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9238aee7-caa6-41e3-83d0-457e088803cc"/>
    <ds:schemaRef ds:uri="http://schemas.microsoft.com/office/2006/metadata/properties"/>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12553A2-2D27-4379-931D-B18AF6273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8315</TotalTime>
  <Pages>11</Pages>
  <Words>5207</Words>
  <Characters>27813</Characters>
  <Application>Microsoft Office Word</Application>
  <DocSecurity>0</DocSecurity>
  <Lines>231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32955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23</cp:revision>
  <cp:lastPrinted>2019-01-31T12:19:00Z</cp:lastPrinted>
  <dcterms:created xsi:type="dcterms:W3CDTF">2019-04-15T04:42:00Z</dcterms:created>
  <dcterms:modified xsi:type="dcterms:W3CDTF">2019-05-03T07:50:00Z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